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B40F2" w14:textId="00AB14A7" w:rsidR="00B61A0A" w:rsidRDefault="00DD04F0">
      <w:pPr>
        <w:spacing w:before="83"/>
        <w:ind w:right="121"/>
        <w:jc w:val="center"/>
      </w:pPr>
      <w:r>
        <w:rPr>
          <w:i/>
          <w:noProof/>
        </w:rPr>
        <w:drawing>
          <wp:anchor distT="0" distB="0" distL="114300" distR="114300" simplePos="0" relativeHeight="487589888" behindDoc="0" locked="0" layoutInCell="1" allowOverlap="1" wp14:anchorId="3E43E92A" wp14:editId="787C0763">
            <wp:simplePos x="0" y="0"/>
            <wp:positionH relativeFrom="margin">
              <wp:posOffset>5664612</wp:posOffset>
            </wp:positionH>
            <wp:positionV relativeFrom="paragraph">
              <wp:posOffset>-12065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A28">
        <w:rPr>
          <w:noProof/>
        </w:rPr>
        <w:drawing>
          <wp:anchor distT="0" distB="0" distL="0" distR="0" simplePos="0" relativeHeight="15729152" behindDoc="0" locked="0" layoutInCell="1" allowOverlap="1" wp14:anchorId="2BBB4144" wp14:editId="291E0B7A">
            <wp:simplePos x="0" y="0"/>
            <wp:positionH relativeFrom="page">
              <wp:posOffset>570865</wp:posOffset>
            </wp:positionH>
            <wp:positionV relativeFrom="paragraph">
              <wp:posOffset>1272</wp:posOffset>
            </wp:positionV>
            <wp:extent cx="830580" cy="779142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77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A28">
        <w:t>Checklist</w:t>
      </w:r>
      <w:r w:rsidR="00BA4A28">
        <w:rPr>
          <w:spacing w:val="-8"/>
        </w:rPr>
        <w:t xml:space="preserve"> </w:t>
      </w:r>
      <w:r w:rsidR="00BA4A28">
        <w:t>for Therapeutic</w:t>
      </w:r>
      <w:r w:rsidR="00BA4A28">
        <w:rPr>
          <w:spacing w:val="-6"/>
        </w:rPr>
        <w:t xml:space="preserve"> </w:t>
      </w:r>
      <w:r w:rsidR="00BA4A28">
        <w:t>Use</w:t>
      </w:r>
      <w:r w:rsidR="00BA4A28">
        <w:rPr>
          <w:spacing w:val="-8"/>
        </w:rPr>
        <w:t xml:space="preserve"> </w:t>
      </w:r>
      <w:r w:rsidR="00BA4A28">
        <w:t>Exemption</w:t>
      </w:r>
      <w:r w:rsidR="00BA4A28">
        <w:rPr>
          <w:spacing w:val="-8"/>
        </w:rPr>
        <w:t xml:space="preserve"> </w:t>
      </w:r>
      <w:r w:rsidR="00BA4A28">
        <w:t>(TUE)</w:t>
      </w:r>
      <w:r w:rsidR="00BA4A28">
        <w:rPr>
          <w:spacing w:val="-9"/>
        </w:rPr>
        <w:t xml:space="preserve"> </w:t>
      </w:r>
      <w:r w:rsidR="00BA4A28">
        <w:rPr>
          <w:spacing w:val="-2"/>
        </w:rPr>
        <w:t>Application:</w:t>
      </w:r>
    </w:p>
    <w:p w14:paraId="2BBB40F3" w14:textId="4CDD9A27" w:rsidR="00B61A0A" w:rsidRDefault="0075214D">
      <w:pPr>
        <w:pStyle w:val="Title"/>
      </w:pPr>
      <w:r>
        <w:t>Intravenous</w:t>
      </w:r>
      <w:r>
        <w:rPr>
          <w:spacing w:val="-15"/>
        </w:rPr>
        <w:t xml:space="preserve"> </w:t>
      </w:r>
      <w:r>
        <w:rPr>
          <w:spacing w:val="-2"/>
        </w:rPr>
        <w:t>Infusions</w:t>
      </w:r>
    </w:p>
    <w:p w14:paraId="2BBB40F4" w14:textId="77777777" w:rsidR="00B61A0A" w:rsidRDefault="00B61A0A">
      <w:pPr>
        <w:pStyle w:val="BodyText"/>
        <w:spacing w:before="24"/>
        <w:rPr>
          <w:b/>
          <w:sz w:val="22"/>
        </w:rPr>
      </w:pPr>
    </w:p>
    <w:p w14:paraId="2BBB40F5" w14:textId="77777777" w:rsidR="00B61A0A" w:rsidRDefault="0075214D">
      <w:pPr>
        <w:ind w:left="5" w:right="121"/>
        <w:jc w:val="center"/>
        <w:rPr>
          <w:i/>
        </w:rPr>
      </w:pPr>
      <w:r>
        <w:rPr>
          <w:i/>
        </w:rPr>
        <w:t>Prohibited</w:t>
      </w:r>
      <w:r>
        <w:rPr>
          <w:i/>
          <w:spacing w:val="-1"/>
        </w:rPr>
        <w:t xml:space="preserve"> </w:t>
      </w:r>
      <w:r>
        <w:rPr>
          <w:i/>
        </w:rPr>
        <w:t>Method:</w:t>
      </w:r>
      <w:r>
        <w:rPr>
          <w:i/>
          <w:spacing w:val="-9"/>
        </w:rPr>
        <w:t xml:space="preserve"> </w:t>
      </w:r>
      <w:r>
        <w:rPr>
          <w:i/>
        </w:rPr>
        <w:t>Volume</w:t>
      </w:r>
      <w:r>
        <w:rPr>
          <w:i/>
          <w:spacing w:val="-10"/>
        </w:rPr>
        <w:t xml:space="preserve"> </w:t>
      </w:r>
      <w:r>
        <w:rPr>
          <w:i/>
        </w:rPr>
        <w:t>&gt;</w:t>
      </w:r>
      <w:r>
        <w:rPr>
          <w:i/>
          <w:spacing w:val="2"/>
        </w:rPr>
        <w:t xml:space="preserve"> </w:t>
      </w:r>
      <w:r>
        <w:rPr>
          <w:i/>
        </w:rPr>
        <w:t>100</w:t>
      </w:r>
      <w:r>
        <w:rPr>
          <w:i/>
          <w:spacing w:val="-1"/>
        </w:rPr>
        <w:t xml:space="preserve"> </w:t>
      </w:r>
      <w:r>
        <w:rPr>
          <w:i/>
        </w:rPr>
        <w:t>ml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12</w:t>
      </w:r>
      <w:r>
        <w:rPr>
          <w:i/>
          <w:spacing w:val="-10"/>
        </w:rPr>
        <w:t xml:space="preserve"> h</w:t>
      </w:r>
    </w:p>
    <w:p w14:paraId="2BBB40F6" w14:textId="77777777" w:rsidR="00B61A0A" w:rsidRDefault="0075214D">
      <w:pPr>
        <w:pStyle w:val="BodyText"/>
        <w:spacing w:before="145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BB4148" wp14:editId="2BBB4149">
                <wp:simplePos x="0" y="0"/>
                <wp:positionH relativeFrom="page">
                  <wp:posOffset>577850</wp:posOffset>
                </wp:positionH>
                <wp:positionV relativeFrom="paragraph">
                  <wp:posOffset>253363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FBF0" id="Graphic 3" o:spid="_x0000_s1026" style="position:absolute;margin-left:45.5pt;margin-top:19.9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" path="m,l6400800,e" filled="f">
                <v:path arrowok="t"/>
                <w10:wrap type="topAndBottom" anchorx="page"/>
              </v:shape>
            </w:pict>
          </mc:Fallback>
        </mc:AlternateContent>
      </w:r>
    </w:p>
    <w:p w14:paraId="2BBB40F7" w14:textId="2A1D2832" w:rsidR="00B61A0A" w:rsidRDefault="0075214D">
      <w:pPr>
        <w:pStyle w:val="BodyText"/>
        <w:spacing w:before="220" w:line="364" w:lineRule="auto"/>
        <w:ind w:left="140" w:right="7"/>
      </w:pPr>
      <w:r>
        <w:t>This Checklist is to guide the athlete and their physician on the requirements for a TUE</w:t>
      </w:r>
      <w:r>
        <w:rPr>
          <w:spacing w:val="-2"/>
        </w:rPr>
        <w:t xml:space="preserve"> </w:t>
      </w:r>
      <w:r>
        <w:t>application that will allow the TUE Committee to assess whether the relevant</w:t>
      </w:r>
      <w:r w:rsidR="008E3CD3">
        <w:t xml:space="preserve"> </w:t>
      </w:r>
      <w:hyperlink r:id="rId9" w:history="1">
        <w:r w:rsidR="008E3CD3" w:rsidRPr="0075214D">
          <w:rPr>
            <w:rStyle w:val="Hyperlink"/>
          </w:rPr>
          <w:t>International Standard for Therapeutic Exemptions (ISTUE)</w:t>
        </w:r>
      </w:hyperlink>
      <w:r w:rsidR="008E3CD3">
        <w:t xml:space="preserve"> Criteria</w:t>
      </w:r>
      <w:r w:rsidR="00625088">
        <w:t xml:space="preserve"> are met</w:t>
      </w:r>
      <w:r>
        <w:t>.</w:t>
      </w:r>
    </w:p>
    <w:p w14:paraId="016B0011" w14:textId="77777777" w:rsidR="00625088" w:rsidRDefault="00625088">
      <w:pPr>
        <w:pStyle w:val="BodyText"/>
        <w:spacing w:before="1" w:line="360" w:lineRule="auto"/>
        <w:ind w:left="110" w:right="7"/>
      </w:pPr>
    </w:p>
    <w:p w14:paraId="2BBB40F9" w14:textId="37884279" w:rsidR="00B61A0A" w:rsidRDefault="0075214D">
      <w:pPr>
        <w:pStyle w:val="BodyText"/>
        <w:spacing w:before="1" w:line="360" w:lineRule="auto"/>
        <w:ind w:left="110" w:right="7"/>
      </w:pPr>
      <w:r>
        <w:t>Please note that the</w:t>
      </w:r>
      <w:r>
        <w:rPr>
          <w:spacing w:val="-3"/>
        </w:rPr>
        <w:t xml:space="preserve"> </w:t>
      </w:r>
      <w:r>
        <w:t>completed TUE application form alone is not sufficient; supporting documents</w:t>
      </w:r>
      <w:r>
        <w:rPr>
          <w:spacing w:val="-2"/>
        </w:rPr>
        <w:t xml:space="preserve"> </w:t>
      </w:r>
      <w:r>
        <w:t>MUST be provided. A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checklist 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granting</w:t>
      </w:r>
      <w:r>
        <w:rPr>
          <w:spacing w:val="-3"/>
        </w:rPr>
        <w:t xml:space="preserve"> </w:t>
      </w:r>
      <w:r>
        <w:t>of a</w:t>
      </w:r>
      <w:r>
        <w:rPr>
          <w:spacing w:val="-12"/>
        </w:rPr>
        <w:t xml:space="preserve"> </w:t>
      </w:r>
      <w:r>
        <w:t>TUE</w:t>
      </w:r>
      <w:r>
        <w:rPr>
          <w:i/>
        </w:rPr>
        <w:t xml:space="preserve">. </w:t>
      </w:r>
      <w:r>
        <w:t>Conversely, in</w:t>
      </w:r>
      <w:r>
        <w:rPr>
          <w:spacing w:val="-3"/>
        </w:rPr>
        <w:t xml:space="preserve"> </w:t>
      </w:r>
      <w:r>
        <w:t>some situations, a legitimate application may not include every element on the checklist.</w:t>
      </w:r>
    </w:p>
    <w:p w14:paraId="2BBB40FA" w14:textId="77777777" w:rsidR="00B61A0A" w:rsidRDefault="00B61A0A">
      <w:pPr>
        <w:pStyle w:val="BodyText"/>
        <w:spacing w:before="142"/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620"/>
        <w:gridCol w:w="8890"/>
      </w:tblGrid>
      <w:tr w:rsidR="00B61A0A" w14:paraId="2BBB40FD" w14:textId="77777777">
        <w:trPr>
          <w:trHeight w:val="490"/>
        </w:trPr>
        <w:sdt>
          <w:sdtPr>
            <w:rPr>
              <w:rFonts w:ascii="MS Gothic" w:hAnsi="MS Gothic"/>
              <w:sz w:val="20"/>
            </w:rPr>
            <w:id w:val="-212182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shd w:val="clear" w:color="auto" w:fill="16B226"/>
              </w:tcPr>
              <w:p w14:paraId="2BBB40FB" w14:textId="5AD02E71" w:rsidR="00B61A0A" w:rsidRDefault="00AC3C5F">
                <w:pPr>
                  <w:pStyle w:val="TableParagraph"/>
                  <w:spacing w:before="116"/>
                  <w:ind w:left="7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10" w:type="dxa"/>
            <w:gridSpan w:val="2"/>
            <w:shd w:val="clear" w:color="auto" w:fill="16B226"/>
          </w:tcPr>
          <w:p w14:paraId="2BBB40FC" w14:textId="77777777" w:rsidR="00B61A0A" w:rsidRDefault="0075214D">
            <w:pPr>
              <w:pStyle w:val="TableParagraph"/>
              <w:spacing w:before="132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TUE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 </w:t>
            </w:r>
            <w:r>
              <w:rPr>
                <w:sz w:val="20"/>
              </w:rPr>
              <w:t>must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</w:tc>
      </w:tr>
      <w:tr w:rsidR="00B61A0A" w14:paraId="2BBB4101" w14:textId="77777777">
        <w:trPr>
          <w:trHeight w:val="550"/>
        </w:trPr>
        <w:tc>
          <w:tcPr>
            <w:tcW w:w="570" w:type="dxa"/>
          </w:tcPr>
          <w:p w14:paraId="2BBB40FE" w14:textId="77777777" w:rsidR="00B61A0A" w:rsidRDefault="00B61A0A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38672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0FF" w14:textId="3260F791" w:rsidR="00B61A0A" w:rsidRDefault="00AC3C5F">
                <w:pPr>
                  <w:pStyle w:val="TableParagraph"/>
                  <w:spacing w:before="13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00" w14:textId="77777777" w:rsidR="00B61A0A" w:rsidRDefault="0075214D"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legibly</w:t>
            </w:r>
          </w:p>
        </w:tc>
      </w:tr>
      <w:tr w:rsidR="00CB690C" w14:paraId="2BBB4105" w14:textId="77777777">
        <w:trPr>
          <w:trHeight w:val="550"/>
        </w:trPr>
        <w:tc>
          <w:tcPr>
            <w:tcW w:w="570" w:type="dxa"/>
          </w:tcPr>
          <w:p w14:paraId="2BBB4102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4703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03" w14:textId="51F00C6D" w:rsidR="00CB690C" w:rsidRDefault="00AC3C5F" w:rsidP="00CB690C">
                <w:pPr>
                  <w:pStyle w:val="TableParagraph"/>
                  <w:spacing w:before="14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04" w14:textId="0620B700" w:rsidR="00CB690C" w:rsidRPr="00CB690C" w:rsidRDefault="00CB690C" w:rsidP="00CB690C">
            <w:pPr>
              <w:pStyle w:val="TableParagraph"/>
              <w:spacing w:before="162"/>
              <w:ind w:left="105"/>
              <w:rPr>
                <w:sz w:val="20"/>
                <w:szCs w:val="20"/>
              </w:rPr>
            </w:pPr>
            <w:r w:rsidRPr="00CB690C">
              <w:rPr>
                <w:sz w:val="20"/>
                <w:szCs w:val="20"/>
              </w:rPr>
              <w:t>All</w:t>
            </w:r>
            <w:r w:rsidRPr="00CB690C">
              <w:rPr>
                <w:spacing w:val="-5"/>
                <w:sz w:val="20"/>
                <w:szCs w:val="20"/>
              </w:rPr>
              <w:t xml:space="preserve"> </w:t>
            </w:r>
            <w:r w:rsidRPr="00CB690C">
              <w:rPr>
                <w:sz w:val="20"/>
                <w:szCs w:val="20"/>
              </w:rPr>
              <w:t>information</w:t>
            </w:r>
            <w:r w:rsidRPr="00CB690C">
              <w:rPr>
                <w:spacing w:val="-7"/>
                <w:sz w:val="20"/>
                <w:szCs w:val="20"/>
              </w:rPr>
              <w:t xml:space="preserve"> </w:t>
            </w:r>
            <w:r w:rsidRPr="00CB690C">
              <w:rPr>
                <w:sz w:val="20"/>
                <w:szCs w:val="20"/>
              </w:rPr>
              <w:t>submitted</w:t>
            </w:r>
            <w:r w:rsidRPr="00CB690C">
              <w:rPr>
                <w:spacing w:val="-6"/>
                <w:sz w:val="20"/>
                <w:szCs w:val="20"/>
              </w:rPr>
              <w:t xml:space="preserve"> </w:t>
            </w:r>
            <w:r w:rsidRPr="00CB690C">
              <w:rPr>
                <w:sz w:val="20"/>
                <w:szCs w:val="20"/>
              </w:rPr>
              <w:t>in</w:t>
            </w:r>
            <w:r w:rsidRPr="00CB690C">
              <w:rPr>
                <w:spacing w:val="-5"/>
                <w:sz w:val="20"/>
                <w:szCs w:val="20"/>
              </w:rPr>
              <w:t xml:space="preserve"> </w:t>
            </w:r>
            <w:r w:rsidRPr="00CB690C">
              <w:rPr>
                <w:sz w:val="20"/>
                <w:szCs w:val="20"/>
              </w:rPr>
              <w:t>English as per Sport Integrity Commission’s requirements</w:t>
            </w:r>
          </w:p>
        </w:tc>
      </w:tr>
      <w:tr w:rsidR="00CB690C" w14:paraId="2BBB4109" w14:textId="77777777">
        <w:trPr>
          <w:trHeight w:val="540"/>
        </w:trPr>
        <w:tc>
          <w:tcPr>
            <w:tcW w:w="570" w:type="dxa"/>
          </w:tcPr>
          <w:p w14:paraId="2BBB4106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38479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07" w14:textId="3B1C9CA3" w:rsidR="00CB690C" w:rsidRDefault="00AC3C5F" w:rsidP="00CB690C">
                <w:pPr>
                  <w:pStyle w:val="TableParagraph"/>
                  <w:spacing w:before="13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08" w14:textId="77777777" w:rsidR="00CB690C" w:rsidRDefault="00CB690C" w:rsidP="00CB690C">
            <w:pPr>
              <w:pStyle w:val="TableParagraph"/>
              <w:spacing w:before="162"/>
              <w:ind w:lef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signature 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applying </w:t>
            </w:r>
            <w:r>
              <w:rPr>
                <w:spacing w:val="-2"/>
                <w:sz w:val="20"/>
              </w:rPr>
              <w:t>physician</w:t>
            </w:r>
          </w:p>
        </w:tc>
      </w:tr>
      <w:tr w:rsidR="00CB690C" w14:paraId="2BBB410D" w14:textId="77777777">
        <w:trPr>
          <w:trHeight w:val="560"/>
        </w:trPr>
        <w:tc>
          <w:tcPr>
            <w:tcW w:w="570" w:type="dxa"/>
          </w:tcPr>
          <w:p w14:paraId="2BBB410A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48161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0B" w14:textId="300FE003" w:rsidR="00CB690C" w:rsidRDefault="00AC3C5F" w:rsidP="00CB690C">
                <w:pPr>
                  <w:pStyle w:val="TableParagraph"/>
                  <w:spacing w:before="14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0C" w14:textId="77777777" w:rsidR="00CB690C" w:rsidRDefault="00CB690C" w:rsidP="00CB690C">
            <w:pPr>
              <w:pStyle w:val="TableParagraph"/>
              <w:spacing w:before="172"/>
              <w:ind w:left="9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athlete’s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CB690C" w14:paraId="2BBB4110" w14:textId="77777777">
        <w:trPr>
          <w:trHeight w:val="460"/>
        </w:trPr>
        <w:sdt>
          <w:sdtPr>
            <w:rPr>
              <w:rFonts w:ascii="MS Gothic" w:hAnsi="MS Gothic"/>
              <w:sz w:val="20"/>
            </w:rPr>
            <w:id w:val="-78989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shd w:val="clear" w:color="auto" w:fill="16B226"/>
              </w:tcPr>
              <w:p w14:paraId="2BBB410E" w14:textId="60309881" w:rsidR="00CB690C" w:rsidRDefault="00AC3C5F" w:rsidP="00CB690C">
                <w:pPr>
                  <w:pStyle w:val="TableParagraph"/>
                  <w:spacing w:before="96"/>
                  <w:ind w:left="7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10" w:type="dxa"/>
            <w:gridSpan w:val="2"/>
            <w:shd w:val="clear" w:color="auto" w:fill="16B226"/>
          </w:tcPr>
          <w:p w14:paraId="2BBB410F" w14:textId="77777777" w:rsidR="00CB690C" w:rsidRDefault="00CB690C" w:rsidP="00CB690C">
            <w:pPr>
              <w:pStyle w:val="TableParagraph"/>
              <w:spacing w:before="112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CB690C" w14:paraId="2BBB4116" w14:textId="77777777">
        <w:trPr>
          <w:trHeight w:val="1150"/>
        </w:trPr>
        <w:tc>
          <w:tcPr>
            <w:tcW w:w="570" w:type="dxa"/>
          </w:tcPr>
          <w:p w14:paraId="2BBB4111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14:paraId="7D35375A" w14:textId="77777777" w:rsidR="00CB690C" w:rsidRDefault="00CB690C" w:rsidP="00CB690C">
            <w:pPr>
              <w:pStyle w:val="TableParagraph"/>
              <w:ind w:left="80"/>
              <w:jc w:val="center"/>
              <w:rPr>
                <w:rFonts w:ascii="MS Gothic" w:hAnsi="MS Gothic"/>
                <w:sz w:val="20"/>
              </w:rPr>
            </w:pPr>
          </w:p>
          <w:p w14:paraId="05936D8B" w14:textId="77777777" w:rsidR="00AC3C5F" w:rsidRDefault="00AC3C5F" w:rsidP="00CB690C">
            <w:pPr>
              <w:pStyle w:val="TableParagraph"/>
              <w:ind w:left="80"/>
              <w:jc w:val="center"/>
              <w:rPr>
                <w:rFonts w:ascii="MS Gothic" w:hAnsi="MS Gothic"/>
                <w:sz w:val="20"/>
              </w:rPr>
            </w:pPr>
          </w:p>
          <w:sdt>
            <w:sdtPr>
              <w:rPr>
                <w:rFonts w:ascii="MS Gothic" w:hAnsi="MS Gothic"/>
                <w:sz w:val="20"/>
              </w:rPr>
              <w:id w:val="106962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BB4113" w14:textId="6B836B7C" w:rsidR="00AC3C5F" w:rsidRDefault="00AC3C5F" w:rsidP="00CB690C">
                <w:pPr>
                  <w:pStyle w:val="TableParagraph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8890" w:type="dxa"/>
          </w:tcPr>
          <w:p w14:paraId="2BBB4114" w14:textId="77777777" w:rsidR="00CB690C" w:rsidRDefault="00CB690C" w:rsidP="00CB690C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Medical history: symptoms at manifestation, course of illness/condition, start of treatment. Must define/describe where the infusion was/is to be administered.</w:t>
            </w:r>
          </w:p>
          <w:p w14:paraId="2BBB4115" w14:textId="77777777" w:rsidR="00CB690C" w:rsidRDefault="00CB690C" w:rsidP="00CB690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(Note: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infusions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treatment,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procedure,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 not require a TUE unless they contain a prohibited substance)</w:t>
            </w:r>
          </w:p>
        </w:tc>
      </w:tr>
      <w:tr w:rsidR="00CB690C" w14:paraId="2BBB411A" w14:textId="77777777">
        <w:trPr>
          <w:trHeight w:val="550"/>
        </w:trPr>
        <w:tc>
          <w:tcPr>
            <w:tcW w:w="570" w:type="dxa"/>
          </w:tcPr>
          <w:p w14:paraId="2BBB4117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34946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18" w14:textId="5FD9AB1F" w:rsidR="00CB690C" w:rsidRDefault="00AC3C5F" w:rsidP="00CB690C">
                <w:pPr>
                  <w:pStyle w:val="TableParagraph"/>
                  <w:spacing w:before="14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19" w14:textId="77777777" w:rsidR="00CB690C" w:rsidRDefault="00CB690C" w:rsidP="00CB690C"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examination: e.g.,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illness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 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</w:tr>
      <w:tr w:rsidR="00CB690C" w14:paraId="2BBB411E" w14:textId="77777777">
        <w:trPr>
          <w:trHeight w:val="560"/>
        </w:trPr>
        <w:tc>
          <w:tcPr>
            <w:tcW w:w="570" w:type="dxa"/>
          </w:tcPr>
          <w:p w14:paraId="2BBB411B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64995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1C" w14:textId="08FFE9DC" w:rsidR="00CB690C" w:rsidRDefault="00AC3C5F" w:rsidP="00CB690C">
                <w:pPr>
                  <w:pStyle w:val="TableParagraph"/>
                  <w:spacing w:before="14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1D" w14:textId="77777777" w:rsidR="00CB690C" w:rsidRDefault="00CB690C" w:rsidP="00CB690C">
            <w:pPr>
              <w:pStyle w:val="TableParagraph"/>
              <w:spacing w:before="162"/>
              <w:ind w:left="95"/>
              <w:rPr>
                <w:sz w:val="20"/>
              </w:rPr>
            </w:pPr>
            <w:r>
              <w:rPr>
                <w:sz w:val="20"/>
              </w:rPr>
              <w:t>Interpretation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symptoms, clinical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findings,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test </w:t>
            </w:r>
            <w:r>
              <w:rPr>
                <w:spacing w:val="-2"/>
                <w:sz w:val="20"/>
              </w:rPr>
              <w:t>results</w:t>
            </w:r>
          </w:p>
        </w:tc>
      </w:tr>
      <w:tr w:rsidR="00CB690C" w14:paraId="2BBB4122" w14:textId="77777777">
        <w:trPr>
          <w:trHeight w:val="550"/>
        </w:trPr>
        <w:tc>
          <w:tcPr>
            <w:tcW w:w="570" w:type="dxa"/>
          </w:tcPr>
          <w:p w14:paraId="2BBB411F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56969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20" w14:textId="45D0D2D9" w:rsidR="00CB690C" w:rsidRDefault="00AC3C5F" w:rsidP="00CB690C">
                <w:pPr>
                  <w:pStyle w:val="TableParagraph"/>
                  <w:spacing w:before="13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21" w14:textId="77777777" w:rsidR="00CB690C" w:rsidRDefault="00CB690C" w:rsidP="00CB690C">
            <w:pPr>
              <w:pStyle w:val="TableParagraph"/>
              <w:spacing w:before="162"/>
              <w:ind w:left="95"/>
              <w:rPr>
                <w:sz w:val="20"/>
              </w:rPr>
            </w:pPr>
            <w:r>
              <w:rPr>
                <w:sz w:val="20"/>
              </w:rPr>
              <w:t>Diagnosis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</w:tr>
      <w:tr w:rsidR="00CB690C" w14:paraId="2BBB4126" w14:textId="77777777">
        <w:trPr>
          <w:trHeight w:val="630"/>
        </w:trPr>
        <w:tc>
          <w:tcPr>
            <w:tcW w:w="570" w:type="dxa"/>
          </w:tcPr>
          <w:p w14:paraId="2BBB4123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6746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24" w14:textId="0BAED194" w:rsidR="00CB690C" w:rsidRDefault="00AC3C5F" w:rsidP="00CB690C">
                <w:pPr>
                  <w:pStyle w:val="TableParagraph"/>
                  <w:spacing w:before="17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25" w14:textId="77777777" w:rsidR="00CB690C" w:rsidRDefault="00CB690C" w:rsidP="00CB690C">
            <w:pPr>
              <w:pStyle w:val="TableParagraph"/>
              <w:spacing w:before="82"/>
              <w:ind w:left="95"/>
              <w:rPr>
                <w:sz w:val="20"/>
              </w:rPr>
            </w:pPr>
            <w:r>
              <w:rPr>
                <w:sz w:val="20"/>
              </w:rPr>
              <w:t>Infusion: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time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&gt;100ml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TUE) and substance (if any prohibited substance is infused) including dosage and frequency</w:t>
            </w:r>
          </w:p>
        </w:tc>
      </w:tr>
      <w:tr w:rsidR="00CB690C" w14:paraId="2BBB412A" w14:textId="77777777">
        <w:trPr>
          <w:trHeight w:val="550"/>
        </w:trPr>
        <w:tc>
          <w:tcPr>
            <w:tcW w:w="570" w:type="dxa"/>
          </w:tcPr>
          <w:p w14:paraId="2BBB4127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36148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28" w14:textId="24B3FB8B" w:rsidR="00CB690C" w:rsidRDefault="00AC3C5F" w:rsidP="00CB690C">
                <w:pPr>
                  <w:pStyle w:val="TableParagraph"/>
                  <w:spacing w:before="14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29" w14:textId="77777777" w:rsidR="00CB690C" w:rsidRDefault="00CB690C" w:rsidP="00CB690C">
            <w:pPr>
              <w:pStyle w:val="TableParagraph"/>
              <w:spacing w:before="162"/>
              <w:ind w:left="95"/>
              <w:rPr>
                <w:sz w:val="20"/>
              </w:rPr>
            </w:pPr>
            <w:r>
              <w:rPr>
                <w:sz w:val="20"/>
              </w:rPr>
              <w:t>Response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treatment/course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illness/condition</w:t>
            </w:r>
          </w:p>
        </w:tc>
      </w:tr>
      <w:tr w:rsidR="00CB690C" w14:paraId="2BBB412E" w14:textId="77777777">
        <w:trPr>
          <w:trHeight w:val="490"/>
        </w:trPr>
        <w:tc>
          <w:tcPr>
            <w:tcW w:w="570" w:type="dxa"/>
          </w:tcPr>
          <w:p w14:paraId="2BBB412B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52260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2C" w14:textId="13292DBD" w:rsidR="00CB690C" w:rsidRDefault="00AC3C5F" w:rsidP="00CB690C">
                <w:pPr>
                  <w:pStyle w:val="TableParagraph"/>
                  <w:spacing w:before="10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2D" w14:textId="77777777" w:rsidR="00CB690C" w:rsidRDefault="00CB690C" w:rsidP="00CB690C">
            <w:pPr>
              <w:pStyle w:val="TableParagraph"/>
              <w:spacing w:before="10" w:line="230" w:lineRule="atLeast"/>
              <w:ind w:left="95" w:right="67"/>
              <w:rPr>
                <w:sz w:val="20"/>
              </w:rPr>
            </w:pPr>
            <w:r>
              <w:rPr>
                <w:sz w:val="20"/>
              </w:rPr>
              <w:t>Explain why IV administration of fluid was chosen if an alternative treatment (i.e. oral fluids) was not given</w:t>
            </w:r>
          </w:p>
        </w:tc>
      </w:tr>
      <w:tr w:rsidR="00CB690C" w14:paraId="2BBB4131" w14:textId="77777777">
        <w:trPr>
          <w:trHeight w:val="480"/>
        </w:trPr>
        <w:sdt>
          <w:sdtPr>
            <w:rPr>
              <w:rFonts w:ascii="MS Gothic" w:hAnsi="MS Gothic"/>
              <w:sz w:val="20"/>
            </w:rPr>
            <w:id w:val="-206478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shd w:val="clear" w:color="auto" w:fill="16B226"/>
              </w:tcPr>
              <w:p w14:paraId="2BBB412F" w14:textId="3B222B32" w:rsidR="00CB690C" w:rsidRDefault="00AC3C5F" w:rsidP="00CB690C">
                <w:pPr>
                  <w:pStyle w:val="TableParagraph"/>
                  <w:spacing w:before="106"/>
                  <w:ind w:left="7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10" w:type="dxa"/>
            <w:gridSpan w:val="2"/>
            <w:shd w:val="clear" w:color="auto" w:fill="16B226"/>
          </w:tcPr>
          <w:p w14:paraId="2BBB4130" w14:textId="77777777" w:rsidR="00CB690C" w:rsidRDefault="00CB690C" w:rsidP="00CB690C"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Diagnostic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(copies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printouts)</w:t>
            </w:r>
          </w:p>
        </w:tc>
      </w:tr>
      <w:tr w:rsidR="00CB690C" w14:paraId="2BBB4135" w14:textId="77777777">
        <w:trPr>
          <w:trHeight w:val="549"/>
        </w:trPr>
        <w:tc>
          <w:tcPr>
            <w:tcW w:w="570" w:type="dxa"/>
          </w:tcPr>
          <w:p w14:paraId="2BBB4132" w14:textId="77777777" w:rsidR="00CB690C" w:rsidRDefault="00CB690C" w:rsidP="00CB690C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MS Gothic" w:hAnsi="MS Gothic"/>
              <w:sz w:val="20"/>
            </w:rPr>
            <w:id w:val="-163386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0" w:type="dxa"/>
              </w:tcPr>
              <w:p w14:paraId="2BBB4133" w14:textId="5AE4040B" w:rsidR="00CB690C" w:rsidRDefault="00AC3C5F" w:rsidP="00CB690C">
                <w:pPr>
                  <w:pStyle w:val="TableParagraph"/>
                  <w:spacing w:before="146"/>
                  <w:ind w:left="80"/>
                  <w:jc w:val="center"/>
                  <w:rPr>
                    <w:rFonts w:ascii="MS Gothic" w:hAnsi="MS Gothic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890" w:type="dxa"/>
          </w:tcPr>
          <w:p w14:paraId="2BBB4134" w14:textId="77777777" w:rsidR="00CB690C" w:rsidRDefault="00CB690C" w:rsidP="00CB690C">
            <w:pPr>
              <w:pStyle w:val="TableParagraph"/>
              <w:spacing w:before="162"/>
              <w:ind w:left="105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available, e.g.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Hb/Hct,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electrolytes,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count, serum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ferritin,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</w:tr>
    </w:tbl>
    <w:p w14:paraId="2BBB413D" w14:textId="77777777" w:rsidR="00B61A0A" w:rsidRDefault="00B61A0A">
      <w:pPr>
        <w:pStyle w:val="BodyText"/>
      </w:pPr>
    </w:p>
    <w:p w14:paraId="6C8C5B18" w14:textId="77777777" w:rsidR="00CB690C" w:rsidRDefault="00CB690C">
      <w:pPr>
        <w:pStyle w:val="BodyText"/>
      </w:pPr>
    </w:p>
    <w:p w14:paraId="242A0611" w14:textId="77777777" w:rsidR="00CB690C" w:rsidRDefault="00CB690C">
      <w:pPr>
        <w:pStyle w:val="BodyText"/>
      </w:pPr>
    </w:p>
    <w:p w14:paraId="1DB4D4F2" w14:textId="77777777" w:rsidR="00CB690C" w:rsidRDefault="00CB690C">
      <w:pPr>
        <w:pStyle w:val="BodyText"/>
      </w:pPr>
    </w:p>
    <w:p w14:paraId="2BBB413E" w14:textId="77777777" w:rsidR="00B61A0A" w:rsidRDefault="00B61A0A">
      <w:pPr>
        <w:pStyle w:val="BodyText"/>
      </w:pPr>
    </w:p>
    <w:p w14:paraId="2BBB413F" w14:textId="77777777" w:rsidR="00B61A0A" w:rsidRDefault="00B61A0A">
      <w:pPr>
        <w:pStyle w:val="BodyText"/>
        <w:spacing w:before="146"/>
      </w:pPr>
    </w:p>
    <w:p w14:paraId="2BBB4140" w14:textId="77777777" w:rsidR="00B61A0A" w:rsidRDefault="00B61A0A">
      <w:pPr>
        <w:sectPr w:rsidR="00B61A0A" w:rsidSect="00FF2D3C">
          <w:type w:val="continuous"/>
          <w:pgSz w:w="11900" w:h="16840"/>
          <w:pgMar w:top="780" w:right="820" w:bottom="280" w:left="760" w:header="720" w:footer="720" w:gutter="0"/>
          <w:cols w:space="720"/>
        </w:sectPr>
      </w:pPr>
    </w:p>
    <w:p w14:paraId="2BBB4141" w14:textId="77777777" w:rsidR="00B61A0A" w:rsidRDefault="0075214D">
      <w:pPr>
        <w:spacing w:before="95"/>
        <w:ind w:left="130"/>
        <w:rPr>
          <w:sz w:val="15"/>
        </w:rPr>
      </w:pPr>
      <w:r>
        <w:rPr>
          <w:sz w:val="15"/>
        </w:rPr>
        <w:t>©</w:t>
      </w:r>
      <w:r>
        <w:rPr>
          <w:spacing w:val="-6"/>
          <w:sz w:val="15"/>
        </w:rPr>
        <w:t xml:space="preserve"> </w:t>
      </w:r>
      <w:r>
        <w:rPr>
          <w:sz w:val="15"/>
        </w:rPr>
        <w:t>WADA</w:t>
      </w:r>
      <w:r>
        <w:rPr>
          <w:spacing w:val="-4"/>
          <w:sz w:val="15"/>
        </w:rPr>
        <w:t xml:space="preserve"> </w:t>
      </w:r>
      <w:r>
        <w:rPr>
          <w:sz w:val="15"/>
        </w:rPr>
        <w:t>-</w:t>
      </w:r>
      <w:r>
        <w:rPr>
          <w:spacing w:val="-4"/>
          <w:sz w:val="15"/>
        </w:rPr>
        <w:t xml:space="preserve"> </w:t>
      </w:r>
      <w:r>
        <w:rPr>
          <w:sz w:val="15"/>
        </w:rPr>
        <w:t>World</w:t>
      </w:r>
      <w:r>
        <w:rPr>
          <w:spacing w:val="-8"/>
          <w:sz w:val="15"/>
        </w:rPr>
        <w:t xml:space="preserve"> </w:t>
      </w:r>
      <w:r>
        <w:rPr>
          <w:sz w:val="15"/>
        </w:rPr>
        <w:t>Anti-Doping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Program</w:t>
      </w:r>
    </w:p>
    <w:p w14:paraId="2BBB4142" w14:textId="77777777" w:rsidR="00B61A0A" w:rsidRDefault="0075214D">
      <w:pPr>
        <w:spacing w:before="8"/>
        <w:ind w:left="130"/>
        <w:rPr>
          <w:sz w:val="15"/>
        </w:rPr>
      </w:pPr>
      <w:r>
        <w:rPr>
          <w:sz w:val="15"/>
        </w:rPr>
        <w:t>Checklist</w:t>
      </w:r>
      <w:r>
        <w:rPr>
          <w:spacing w:val="-6"/>
          <w:sz w:val="15"/>
        </w:rPr>
        <w:t xml:space="preserve"> </w:t>
      </w:r>
      <w:r>
        <w:rPr>
          <w:sz w:val="15"/>
        </w:rPr>
        <w:t>for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8"/>
          <w:sz w:val="15"/>
        </w:rPr>
        <w:t xml:space="preserve"> </w:t>
      </w:r>
      <w:r>
        <w:rPr>
          <w:sz w:val="15"/>
        </w:rPr>
        <w:t>TUE</w:t>
      </w:r>
      <w:r>
        <w:rPr>
          <w:spacing w:val="-4"/>
          <w:sz w:val="15"/>
        </w:rPr>
        <w:t xml:space="preserve"> </w:t>
      </w:r>
      <w:r>
        <w:rPr>
          <w:sz w:val="15"/>
        </w:rPr>
        <w:t>Application</w:t>
      </w:r>
      <w:r>
        <w:rPr>
          <w:spacing w:val="-7"/>
          <w:sz w:val="15"/>
        </w:rPr>
        <w:t xml:space="preserve"> </w:t>
      </w:r>
      <w:r>
        <w:rPr>
          <w:sz w:val="15"/>
        </w:rPr>
        <w:t>–</w:t>
      </w:r>
      <w:r>
        <w:rPr>
          <w:spacing w:val="1"/>
          <w:sz w:val="15"/>
        </w:rPr>
        <w:t xml:space="preserve"> </w:t>
      </w:r>
      <w:r>
        <w:rPr>
          <w:sz w:val="15"/>
        </w:rPr>
        <w:t>Intravenous</w:t>
      </w:r>
      <w:r>
        <w:rPr>
          <w:spacing w:val="-8"/>
          <w:sz w:val="15"/>
        </w:rPr>
        <w:t xml:space="preserve"> </w:t>
      </w:r>
      <w:r>
        <w:rPr>
          <w:sz w:val="15"/>
        </w:rPr>
        <w:t>infusion</w:t>
      </w:r>
      <w:r>
        <w:rPr>
          <w:spacing w:val="30"/>
          <w:sz w:val="15"/>
        </w:rPr>
        <w:t xml:space="preserve"> </w:t>
      </w:r>
      <w:r>
        <w:rPr>
          <w:sz w:val="15"/>
        </w:rPr>
        <w:t>–</w:t>
      </w:r>
      <w:r>
        <w:rPr>
          <w:spacing w:val="1"/>
          <w:sz w:val="15"/>
        </w:rPr>
        <w:t xml:space="preserve"> </w:t>
      </w:r>
      <w:r>
        <w:rPr>
          <w:sz w:val="15"/>
        </w:rPr>
        <w:t>Version</w:t>
      </w:r>
      <w:r>
        <w:rPr>
          <w:spacing w:val="3"/>
          <w:sz w:val="15"/>
        </w:rPr>
        <w:t xml:space="preserve"> </w:t>
      </w:r>
      <w:r>
        <w:rPr>
          <w:sz w:val="15"/>
        </w:rPr>
        <w:t>7.0</w:t>
      </w:r>
      <w:r>
        <w:rPr>
          <w:spacing w:val="2"/>
          <w:sz w:val="15"/>
        </w:rPr>
        <w:t xml:space="preserve"> </w:t>
      </w:r>
      <w:r>
        <w:rPr>
          <w:sz w:val="15"/>
        </w:rPr>
        <w:t>–</w:t>
      </w:r>
      <w:r>
        <w:rPr>
          <w:spacing w:val="-7"/>
          <w:sz w:val="15"/>
        </w:rPr>
        <w:t xml:space="preserve"> </w:t>
      </w:r>
      <w:r>
        <w:rPr>
          <w:sz w:val="15"/>
        </w:rPr>
        <w:t>October</w:t>
      </w:r>
      <w:r>
        <w:rPr>
          <w:spacing w:val="5"/>
          <w:sz w:val="15"/>
        </w:rPr>
        <w:t xml:space="preserve"> </w:t>
      </w:r>
      <w:r>
        <w:rPr>
          <w:spacing w:val="-4"/>
          <w:sz w:val="15"/>
        </w:rPr>
        <w:t>2023</w:t>
      </w:r>
    </w:p>
    <w:p w14:paraId="2BBB4143" w14:textId="3D5A1B03" w:rsidR="00B61A0A" w:rsidRDefault="0075214D">
      <w:pPr>
        <w:spacing w:before="115"/>
        <w:ind w:left="130"/>
        <w:rPr>
          <w:sz w:val="15"/>
        </w:rPr>
      </w:pPr>
      <w:r>
        <w:br w:type="column"/>
      </w:r>
    </w:p>
    <w:sectPr w:rsidR="00B61A0A">
      <w:type w:val="continuous"/>
      <w:pgSz w:w="11900" w:h="16840"/>
      <w:pgMar w:top="780" w:right="820" w:bottom="280" w:left="760" w:header="720" w:footer="720" w:gutter="0"/>
      <w:cols w:num="2" w:space="720" w:equalWidth="0">
        <w:col w:w="5781" w:space="3659"/>
        <w:col w:w="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0A"/>
    <w:rsid w:val="000518BC"/>
    <w:rsid w:val="003B4C6E"/>
    <w:rsid w:val="00483278"/>
    <w:rsid w:val="00625088"/>
    <w:rsid w:val="0075214D"/>
    <w:rsid w:val="008E3CD3"/>
    <w:rsid w:val="00AC3C5F"/>
    <w:rsid w:val="00B61A0A"/>
    <w:rsid w:val="00BA4A28"/>
    <w:rsid w:val="00BC2E41"/>
    <w:rsid w:val="00C3767C"/>
    <w:rsid w:val="00CB690C"/>
    <w:rsid w:val="00DD04F0"/>
    <w:rsid w:val="00F15A4A"/>
    <w:rsid w:val="00F967B3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B40F2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7"/>
      <w:ind w:left="6" w:right="12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18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ada-ama.org/en/resources/world-anti-doping-code-and-international-standards/international-standard-therapeutic-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20724F-D6CE-4BF3-BFAC-83946782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DE535-D677-4FF3-ACB3-8D6223723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DF6A0-0F1A-423D-A2F9-D944AB25FDE9}">
  <ds:schemaRefs>
    <ds:schemaRef ds:uri="http://schemas.microsoft.com/office/2006/metadata/properties"/>
    <ds:schemaRef ds:uri="http://schemas.microsoft.com/office/infopath/2007/PartnerControls"/>
    <ds:schemaRef ds:uri="9d13e5dc-0f79-49d1-9199-8730e30c263b"/>
    <ds:schemaRef ds:uri="28ed8bd3-af6f-43e5-8d6b-804a9e1a9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2018</Characters>
  <Application>Microsoft Office Word</Application>
  <DocSecurity>0</DocSecurity>
  <Lines>80</Lines>
  <Paragraphs>40</Paragraphs>
  <ScaleCrop>false</ScaleCrop>
  <Company>Aker Solutions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cp:lastModifiedBy>Victoria Forster</cp:lastModifiedBy>
  <cp:revision>13</cp:revision>
  <dcterms:created xsi:type="dcterms:W3CDTF">2024-04-17T00:08:00Z</dcterms:created>
  <dcterms:modified xsi:type="dcterms:W3CDTF">2024-10-30T19:31:00Z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0x0101007BB40D2551FD534487246D36E692CD22</vt:lpwstr>
  </property>
  <property fmtid="{D5CDD505-2E9C-101B-9397-08002B2CF9AE}" pid="3" name="Created">
    <vt:filetime>2023-10-13T00:00:00Z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2024-04-17T00:00:00Z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>D:20231012201326</vt:lpwstr>
  </property>
  <property fmtid="{D5CDD505-2E9C-101B-9397-08002B2CF9AE}" pid="9" name="Yes/No">
    <vt:lpwstr>1</vt:lpwstr>
  </property>
  <property fmtid="{D5CDD505-2E9C-101B-9397-08002B2CF9AE}" pid="10" name="GrammarlyDocumentId">
    <vt:lpwstr>0fcc7373d700feee1d58b1a3841dbf3c053b3d34617096bfa177077442effa43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