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F696F" w14:textId="32328BE4" w:rsidR="005B3A11" w:rsidRDefault="00ED083B">
      <w:pPr>
        <w:spacing w:before="79"/>
        <w:ind w:right="147"/>
        <w:jc w:val="center"/>
      </w:pPr>
      <w:r>
        <w:rPr>
          <w:i/>
          <w:noProof/>
        </w:rPr>
        <w:drawing>
          <wp:anchor distT="0" distB="0" distL="114300" distR="114300" simplePos="0" relativeHeight="487589888" behindDoc="0" locked="0" layoutInCell="1" allowOverlap="1" wp14:anchorId="582D847D" wp14:editId="4F007AEA">
            <wp:simplePos x="0" y="0"/>
            <wp:positionH relativeFrom="column">
              <wp:posOffset>5786120</wp:posOffset>
            </wp:positionH>
            <wp:positionV relativeFrom="paragraph">
              <wp:posOffset>-126588</wp:posOffset>
            </wp:positionV>
            <wp:extent cx="851786" cy="864000"/>
            <wp:effectExtent l="0" t="0" r="5715" b="0"/>
            <wp:wrapNone/>
            <wp:docPr id="1221071569" name="Picture 1" descr="A green and black triangle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071569" name="Picture 1" descr="A green and black triangle patter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786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76D6">
        <w:rPr>
          <w:noProof/>
        </w:rPr>
        <w:drawing>
          <wp:anchor distT="0" distB="0" distL="0" distR="0" simplePos="0" relativeHeight="15729152" behindDoc="0" locked="0" layoutInCell="1" allowOverlap="1" wp14:anchorId="505F69C2" wp14:editId="48FD67D5">
            <wp:simplePos x="0" y="0"/>
            <wp:positionH relativeFrom="page">
              <wp:posOffset>517696</wp:posOffset>
            </wp:positionH>
            <wp:positionV relativeFrom="paragraph">
              <wp:posOffset>17167</wp:posOffset>
            </wp:positionV>
            <wp:extent cx="658832" cy="620747"/>
            <wp:effectExtent l="0" t="0" r="0" b="0"/>
            <wp:wrapNone/>
            <wp:docPr id="1" name="Image 1" descr="Ico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con  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832" cy="620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76D6">
        <w:t>Checklist</w:t>
      </w:r>
      <w:r w:rsidR="004576D6">
        <w:rPr>
          <w:spacing w:val="-7"/>
        </w:rPr>
        <w:t xml:space="preserve"> </w:t>
      </w:r>
      <w:r w:rsidR="004576D6">
        <w:t>for</w:t>
      </w:r>
      <w:r w:rsidR="004576D6">
        <w:rPr>
          <w:spacing w:val="-6"/>
        </w:rPr>
        <w:t xml:space="preserve"> </w:t>
      </w:r>
      <w:r w:rsidR="004576D6">
        <w:t>Therapeutic</w:t>
      </w:r>
      <w:r w:rsidR="004576D6">
        <w:rPr>
          <w:spacing w:val="-9"/>
        </w:rPr>
        <w:t xml:space="preserve"> </w:t>
      </w:r>
      <w:r w:rsidR="004576D6">
        <w:t>Use</w:t>
      </w:r>
      <w:r w:rsidR="004576D6">
        <w:rPr>
          <w:spacing w:val="-6"/>
        </w:rPr>
        <w:t xml:space="preserve"> </w:t>
      </w:r>
      <w:r w:rsidR="004576D6">
        <w:t>Exemption</w:t>
      </w:r>
      <w:r w:rsidR="004576D6">
        <w:rPr>
          <w:spacing w:val="-9"/>
        </w:rPr>
        <w:t xml:space="preserve"> </w:t>
      </w:r>
      <w:r w:rsidR="004576D6">
        <w:t>(TUE)</w:t>
      </w:r>
      <w:r w:rsidR="004576D6">
        <w:rPr>
          <w:spacing w:val="-7"/>
        </w:rPr>
        <w:t xml:space="preserve"> </w:t>
      </w:r>
      <w:r w:rsidR="004576D6">
        <w:rPr>
          <w:spacing w:val="-2"/>
        </w:rPr>
        <w:t>Application</w:t>
      </w:r>
    </w:p>
    <w:p w14:paraId="505F6970" w14:textId="77777777" w:rsidR="005B3A11" w:rsidRDefault="004576D6">
      <w:pPr>
        <w:pStyle w:val="Title"/>
      </w:pPr>
      <w:r>
        <w:t>Female</w:t>
      </w:r>
      <w:r>
        <w:rPr>
          <w:spacing w:val="-4"/>
        </w:rPr>
        <w:t xml:space="preserve"> </w:t>
      </w:r>
      <w:r>
        <w:rPr>
          <w:spacing w:val="-2"/>
        </w:rPr>
        <w:t>Infertility</w:t>
      </w:r>
    </w:p>
    <w:p w14:paraId="505F6971" w14:textId="77777777" w:rsidR="005B3A11" w:rsidRDefault="004576D6">
      <w:pPr>
        <w:spacing w:before="127"/>
        <w:ind w:left="9" w:right="147"/>
        <w:jc w:val="center"/>
        <w:rPr>
          <w:i/>
        </w:rPr>
      </w:pPr>
      <w:r>
        <w:rPr>
          <w:i/>
        </w:rPr>
        <w:t>Prohibited</w:t>
      </w:r>
      <w:r>
        <w:rPr>
          <w:i/>
          <w:spacing w:val="-10"/>
        </w:rPr>
        <w:t xml:space="preserve"> </w:t>
      </w:r>
      <w:r>
        <w:rPr>
          <w:i/>
        </w:rPr>
        <w:t>Substances:</w:t>
      </w:r>
      <w:r>
        <w:rPr>
          <w:i/>
          <w:spacing w:val="-10"/>
        </w:rPr>
        <w:t xml:space="preserve"> </w:t>
      </w:r>
      <w:r>
        <w:rPr>
          <w:i/>
        </w:rPr>
        <w:t>clomiphene,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letrozole</w:t>
      </w:r>
    </w:p>
    <w:p w14:paraId="505F6972" w14:textId="77777777" w:rsidR="005B3A11" w:rsidRDefault="004576D6">
      <w:pPr>
        <w:pStyle w:val="BodyText"/>
        <w:spacing w:before="6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5F69C6" wp14:editId="505F69C7">
                <wp:simplePos x="0" y="0"/>
                <wp:positionH relativeFrom="page">
                  <wp:posOffset>422148</wp:posOffset>
                </wp:positionH>
                <wp:positionV relativeFrom="paragraph">
                  <wp:posOffset>165521</wp:posOffset>
                </wp:positionV>
                <wp:extent cx="6570345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03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0345" h="18415">
                              <a:moveTo>
                                <a:pt x="656996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69964" y="18288"/>
                              </a:lnTo>
                              <a:lnTo>
                                <a:pt x="65699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C3F0A" id="Graphic 3" o:spid="_x0000_s1026" style="position:absolute;margin-left:33.25pt;margin-top:13.05pt;width:517.3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03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" path="m6569964,l,,,18288r6569964,l656996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5F6973" w14:textId="77777777" w:rsidR="005B3A11" w:rsidRPr="00B511C1" w:rsidRDefault="004576D6">
      <w:pPr>
        <w:spacing w:before="134" w:line="276" w:lineRule="auto"/>
        <w:ind w:left="160" w:right="128"/>
        <w:jc w:val="both"/>
      </w:pPr>
      <w:r w:rsidRPr="00B511C1">
        <w:t xml:space="preserve">This Checklist is to guide the athlete and their physician on the requirements for a TUE application that will allow the TUE Committee to assess whether the relevant </w:t>
      </w:r>
      <w:hyperlink r:id="rId9">
        <w:r w:rsidRPr="00B511C1">
          <w:rPr>
            <w:color w:val="0462C1"/>
            <w:u w:val="single" w:color="0462C1"/>
          </w:rPr>
          <w:t>International Standard for Therapeutic Exemptions</w:t>
        </w:r>
      </w:hyperlink>
      <w:r w:rsidRPr="00B511C1">
        <w:rPr>
          <w:color w:val="0462C1"/>
        </w:rPr>
        <w:t xml:space="preserve"> </w:t>
      </w:r>
      <w:hyperlink r:id="rId10">
        <w:r w:rsidRPr="00B511C1">
          <w:rPr>
            <w:color w:val="0462C1"/>
            <w:u w:val="single" w:color="0462C1"/>
          </w:rPr>
          <w:t>(ISTUE)</w:t>
        </w:r>
      </w:hyperlink>
      <w:r w:rsidRPr="00B511C1">
        <w:rPr>
          <w:color w:val="0462C1"/>
        </w:rPr>
        <w:t xml:space="preserve"> </w:t>
      </w:r>
      <w:r w:rsidRPr="00B511C1">
        <w:t>criteria are met.</w:t>
      </w:r>
    </w:p>
    <w:p w14:paraId="505F6974" w14:textId="77777777" w:rsidR="005B3A11" w:rsidRDefault="004576D6">
      <w:pPr>
        <w:spacing w:before="133" w:line="276" w:lineRule="auto"/>
        <w:ind w:left="160" w:right="12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486976" behindDoc="1" locked="0" layoutInCell="1" allowOverlap="1" wp14:anchorId="505F69C8" wp14:editId="505F69C9">
                <wp:simplePos x="0" y="0"/>
                <wp:positionH relativeFrom="page">
                  <wp:posOffset>914704</wp:posOffset>
                </wp:positionH>
                <wp:positionV relativeFrom="paragraph">
                  <wp:posOffset>-38846</wp:posOffset>
                </wp:positionV>
                <wp:extent cx="3556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9525">
                              <a:moveTo>
                                <a:pt x="3505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5052" y="9144"/>
                              </a:lnTo>
                              <a:lnTo>
                                <a:pt x="350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073A5" id="Graphic 4" o:spid="_x0000_s1026" style="position:absolute;margin-left:1in;margin-top:-3.05pt;width:2.8pt;height:.75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" path="m35052,l,,,9144r35052,l35052,xe" fillcolor="blue" stroked="f">
                <v:path arrowok="t"/>
                <w10:wrap anchorx="page"/>
              </v:shape>
            </w:pict>
          </mc:Fallback>
        </mc:AlternateContent>
      </w:r>
      <w:r>
        <w:t xml:space="preserve">Please note that the completed TUE application form alone is not sufficient; supporting documents </w:t>
      </w:r>
      <w:r>
        <w:rPr>
          <w:u w:val="single"/>
        </w:rPr>
        <w:t>MUST</w:t>
      </w:r>
      <w:r>
        <w:t xml:space="preserve"> be provided. </w:t>
      </w:r>
      <w:r>
        <w:rPr>
          <w:i/>
        </w:rPr>
        <w:t>A completed application and checklist DO NOT guarantee</w:t>
      </w:r>
      <w:r>
        <w:rPr>
          <w:i/>
          <w:spacing w:val="-2"/>
        </w:rPr>
        <w:t xml:space="preserve"> </w:t>
      </w:r>
      <w:r>
        <w:rPr>
          <w:i/>
        </w:rPr>
        <w:t xml:space="preserve">the granting of a TUE. </w:t>
      </w:r>
      <w:r>
        <w:t>Conversely, in some situations a legitimate application may not include every element on the checklist.</w:t>
      </w:r>
    </w:p>
    <w:p w14:paraId="597A3333" w14:textId="77777777" w:rsidR="00B511C1" w:rsidRDefault="00B511C1">
      <w:pPr>
        <w:spacing w:before="133" w:line="276" w:lineRule="auto"/>
        <w:ind w:left="160" w:right="127"/>
        <w:jc w:val="both"/>
      </w:pPr>
    </w:p>
    <w:p w14:paraId="505F6975" w14:textId="77777777" w:rsidR="005B3A11" w:rsidRDefault="005B3A11">
      <w:pPr>
        <w:pStyle w:val="BodyText"/>
        <w:spacing w:before="6"/>
        <w:rPr>
          <w:sz w:val="11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540"/>
        <w:gridCol w:w="9016"/>
      </w:tblGrid>
      <w:tr w:rsidR="005B3A11" w14:paraId="505F6978" w14:textId="77777777" w:rsidTr="00ED083B">
        <w:trPr>
          <w:trHeight w:val="604"/>
        </w:trPr>
        <w:sdt>
          <w:sdtPr>
            <w:rPr>
              <w:rFonts w:ascii="MS Gothic" w:hAnsi="MS Gothic"/>
            </w:rPr>
            <w:id w:val="-447094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  <w:shd w:val="clear" w:color="auto" w:fill="24B116"/>
              </w:tcPr>
              <w:p w14:paraId="505F6976" w14:textId="153F5A09" w:rsidR="005B3A11" w:rsidRDefault="00B20569">
                <w:pPr>
                  <w:pStyle w:val="TableParagraph"/>
                  <w:spacing w:before="158"/>
                  <w:ind w:left="59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56" w:type="dxa"/>
            <w:gridSpan w:val="2"/>
            <w:shd w:val="clear" w:color="auto" w:fill="24B116"/>
          </w:tcPr>
          <w:p w14:paraId="505F6977" w14:textId="77777777" w:rsidR="005B3A11" w:rsidRDefault="004576D6">
            <w:pPr>
              <w:pStyle w:val="TableParagraph"/>
              <w:spacing w:before="175"/>
              <w:ind w:left="105"/>
            </w:pPr>
            <w:r>
              <w:rPr>
                <w:b/>
              </w:rPr>
              <w:t>TUE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-2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include:</w:t>
            </w:r>
          </w:p>
        </w:tc>
      </w:tr>
      <w:tr w:rsidR="005B3A11" w14:paraId="505F697C" w14:textId="77777777" w:rsidTr="00ED083B">
        <w:trPr>
          <w:trHeight w:val="484"/>
        </w:trPr>
        <w:tc>
          <w:tcPr>
            <w:tcW w:w="632" w:type="dxa"/>
          </w:tcPr>
          <w:p w14:paraId="505F6979" w14:textId="77777777" w:rsidR="005B3A11" w:rsidRDefault="005B3A11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729357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05F697A" w14:textId="52154E10" w:rsidR="005B3A11" w:rsidRDefault="00B20569">
                <w:pPr>
                  <w:pStyle w:val="TableParagraph"/>
                  <w:spacing w:before="97"/>
                  <w:ind w:left="54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16" w:type="dxa"/>
          </w:tcPr>
          <w:p w14:paraId="505F697B" w14:textId="77777777" w:rsidR="005B3A11" w:rsidRDefault="004576D6">
            <w:pPr>
              <w:pStyle w:val="TableParagraph"/>
              <w:spacing w:before="115"/>
              <w:ind w:left="105"/>
            </w:pPr>
            <w:r>
              <w:t>All</w:t>
            </w:r>
            <w:r>
              <w:rPr>
                <w:spacing w:val="-7"/>
              </w:rPr>
              <w:t xml:space="preserve"> </w:t>
            </w:r>
            <w:r>
              <w:t>sections</w:t>
            </w:r>
            <w:r>
              <w:rPr>
                <w:spacing w:val="-6"/>
              </w:rPr>
              <w:t xml:space="preserve"> </w:t>
            </w:r>
            <w:r>
              <w:t>completed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legible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handwriting</w:t>
            </w:r>
          </w:p>
        </w:tc>
      </w:tr>
      <w:tr w:rsidR="004576D6" w14:paraId="505F6980" w14:textId="77777777" w:rsidTr="00ED083B">
        <w:trPr>
          <w:trHeight w:val="496"/>
        </w:trPr>
        <w:tc>
          <w:tcPr>
            <w:tcW w:w="632" w:type="dxa"/>
          </w:tcPr>
          <w:p w14:paraId="505F697D" w14:textId="77777777" w:rsidR="004576D6" w:rsidRDefault="004576D6" w:rsidP="004576D6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-107049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05F697E" w14:textId="3A6117DD" w:rsidR="004576D6" w:rsidRDefault="00B20569" w:rsidP="004576D6">
                <w:pPr>
                  <w:pStyle w:val="TableParagraph"/>
                  <w:spacing w:before="104"/>
                  <w:ind w:left="54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16" w:type="dxa"/>
          </w:tcPr>
          <w:p w14:paraId="505F697F" w14:textId="330A170B" w:rsidR="004576D6" w:rsidRDefault="004576D6" w:rsidP="004576D6">
            <w:pPr>
              <w:pStyle w:val="TableParagraph"/>
              <w:spacing w:before="122"/>
              <w:ind w:left="105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7"/>
              </w:rPr>
              <w:t xml:space="preserve"> </w:t>
            </w:r>
            <w:r>
              <w:t>submitted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English as per Sport Integrity Commission’s requirements</w:t>
            </w:r>
          </w:p>
        </w:tc>
      </w:tr>
      <w:tr w:rsidR="004576D6" w14:paraId="505F6984" w14:textId="77777777" w:rsidTr="00ED083B">
        <w:trPr>
          <w:trHeight w:val="498"/>
        </w:trPr>
        <w:tc>
          <w:tcPr>
            <w:tcW w:w="632" w:type="dxa"/>
          </w:tcPr>
          <w:p w14:paraId="505F6981" w14:textId="77777777" w:rsidR="004576D6" w:rsidRDefault="004576D6" w:rsidP="004576D6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-765692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05F6982" w14:textId="124F5998" w:rsidR="004576D6" w:rsidRDefault="00B20569" w:rsidP="004576D6">
                <w:pPr>
                  <w:pStyle w:val="TableParagraph"/>
                  <w:spacing w:before="107"/>
                  <w:ind w:left="54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16" w:type="dxa"/>
          </w:tcPr>
          <w:p w14:paraId="505F6983" w14:textId="77777777" w:rsidR="004576D6" w:rsidRDefault="004576D6" w:rsidP="004576D6">
            <w:pPr>
              <w:pStyle w:val="TableParagraph"/>
              <w:spacing w:before="124"/>
              <w:ind w:left="93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signature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applying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physician</w:t>
            </w:r>
          </w:p>
        </w:tc>
      </w:tr>
      <w:tr w:rsidR="004576D6" w14:paraId="505F6988" w14:textId="77777777" w:rsidTr="00ED083B">
        <w:trPr>
          <w:trHeight w:val="498"/>
        </w:trPr>
        <w:tc>
          <w:tcPr>
            <w:tcW w:w="632" w:type="dxa"/>
          </w:tcPr>
          <w:p w14:paraId="505F6985" w14:textId="77777777" w:rsidR="004576D6" w:rsidRDefault="004576D6" w:rsidP="004576D6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117499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05F6986" w14:textId="6AB22348" w:rsidR="004576D6" w:rsidRDefault="00B20569" w:rsidP="004576D6">
                <w:pPr>
                  <w:pStyle w:val="TableParagraph"/>
                  <w:spacing w:before="104"/>
                  <w:ind w:left="54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16" w:type="dxa"/>
          </w:tcPr>
          <w:p w14:paraId="505F6987" w14:textId="77777777" w:rsidR="004576D6" w:rsidRDefault="004576D6" w:rsidP="004576D6">
            <w:pPr>
              <w:pStyle w:val="TableParagraph"/>
              <w:spacing w:before="122"/>
              <w:ind w:left="93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Athlete’s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signature</w:t>
            </w:r>
          </w:p>
        </w:tc>
      </w:tr>
      <w:tr w:rsidR="004576D6" w14:paraId="505F698B" w14:textId="77777777" w:rsidTr="00ED083B">
        <w:trPr>
          <w:trHeight w:val="534"/>
        </w:trPr>
        <w:sdt>
          <w:sdtPr>
            <w:rPr>
              <w:rFonts w:ascii="MS Gothic" w:hAnsi="MS Gothic"/>
            </w:rPr>
            <w:id w:val="-629629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  <w:shd w:val="clear" w:color="auto" w:fill="24B116"/>
              </w:tcPr>
              <w:p w14:paraId="505F6989" w14:textId="5CD4CFCB" w:rsidR="004576D6" w:rsidRDefault="00B20569" w:rsidP="004576D6">
                <w:pPr>
                  <w:pStyle w:val="TableParagraph"/>
                  <w:spacing w:before="123"/>
                  <w:ind w:left="59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56" w:type="dxa"/>
            <w:gridSpan w:val="2"/>
            <w:shd w:val="clear" w:color="auto" w:fill="24B116"/>
          </w:tcPr>
          <w:p w14:paraId="505F698A" w14:textId="77777777" w:rsidR="004576D6" w:rsidRDefault="004576D6" w:rsidP="004576D6">
            <w:pPr>
              <w:pStyle w:val="TableParagraph"/>
              <w:spacing w:before="141"/>
              <w:ind w:left="105"/>
            </w:pPr>
            <w:r>
              <w:rPr>
                <w:b/>
              </w:rPr>
              <w:t>Medical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report</w:t>
            </w:r>
            <w:r>
              <w:rPr>
                <w:b/>
                <w:spacing w:val="-6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include</w:t>
            </w:r>
            <w:r>
              <w:rPr>
                <w:spacing w:val="-6"/>
              </w:rPr>
              <w:t xml:space="preserve"> </w:t>
            </w:r>
            <w:r>
              <w:t>details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of:</w:t>
            </w:r>
          </w:p>
        </w:tc>
      </w:tr>
      <w:tr w:rsidR="004576D6" w14:paraId="505F698F" w14:textId="77777777" w:rsidTr="00ED083B">
        <w:trPr>
          <w:trHeight w:val="609"/>
        </w:trPr>
        <w:tc>
          <w:tcPr>
            <w:tcW w:w="632" w:type="dxa"/>
          </w:tcPr>
          <w:p w14:paraId="505F698C" w14:textId="77777777" w:rsidR="004576D6" w:rsidRDefault="004576D6" w:rsidP="004576D6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471326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05F698D" w14:textId="25E0AB22" w:rsidR="004576D6" w:rsidRDefault="00B20569" w:rsidP="004576D6">
                <w:pPr>
                  <w:pStyle w:val="TableParagraph"/>
                  <w:spacing w:before="162"/>
                  <w:ind w:left="54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16" w:type="dxa"/>
          </w:tcPr>
          <w:p w14:paraId="505F698E" w14:textId="77777777" w:rsidR="004576D6" w:rsidRDefault="004576D6" w:rsidP="004576D6">
            <w:pPr>
              <w:pStyle w:val="TableParagraph"/>
              <w:spacing w:before="53"/>
              <w:ind w:left="105"/>
            </w:pPr>
            <w:r>
              <w:t>Medical</w:t>
            </w:r>
            <w:r>
              <w:rPr>
                <w:spacing w:val="40"/>
              </w:rPr>
              <w:t xml:space="preserve"> </w:t>
            </w:r>
            <w:r>
              <w:t>history</w:t>
            </w:r>
            <w:r>
              <w:rPr>
                <w:spacing w:val="40"/>
              </w:rPr>
              <w:t xml:space="preserve"> </w:t>
            </w:r>
            <w:r>
              <w:t>such</w:t>
            </w:r>
            <w:r>
              <w:rPr>
                <w:spacing w:val="39"/>
              </w:rPr>
              <w:t xml:space="preserve"> </w:t>
            </w:r>
            <w:r>
              <w:t>as</w:t>
            </w:r>
            <w:r>
              <w:rPr>
                <w:spacing w:val="39"/>
              </w:rPr>
              <w:t xml:space="preserve"> </w:t>
            </w:r>
            <w:r>
              <w:t>menstrual</w:t>
            </w:r>
            <w:r>
              <w:rPr>
                <w:spacing w:val="40"/>
              </w:rPr>
              <w:t xml:space="preserve"> </w:t>
            </w:r>
            <w:r>
              <w:t>history,</w:t>
            </w:r>
            <w:r>
              <w:rPr>
                <w:spacing w:val="40"/>
              </w:rPr>
              <w:t xml:space="preserve"> </w:t>
            </w:r>
            <w:r>
              <w:t>previous</w:t>
            </w:r>
            <w:r>
              <w:rPr>
                <w:spacing w:val="40"/>
              </w:rPr>
              <w:t xml:space="preserve"> </w:t>
            </w:r>
            <w:r>
              <w:t>pregnancy</w:t>
            </w:r>
            <w:r>
              <w:rPr>
                <w:spacing w:val="39"/>
              </w:rPr>
              <w:t xml:space="preserve"> </w:t>
            </w:r>
            <w:r>
              <w:t>or</w:t>
            </w:r>
            <w:r>
              <w:rPr>
                <w:spacing w:val="40"/>
              </w:rPr>
              <w:t xml:space="preserve"> </w:t>
            </w:r>
            <w:r>
              <w:t>miscarriage,</w:t>
            </w:r>
            <w:r>
              <w:rPr>
                <w:spacing w:val="40"/>
              </w:rPr>
              <w:t xml:space="preserve"> </w:t>
            </w:r>
            <w:r>
              <w:t xml:space="preserve">sexually transmitted disease, </w:t>
            </w:r>
            <w:proofErr w:type="spellStart"/>
            <w:r>
              <w:t>gynaecological</w:t>
            </w:r>
            <w:proofErr w:type="spellEnd"/>
            <w:r>
              <w:t xml:space="preserve"> medical conditions or surgery</w:t>
            </w:r>
          </w:p>
        </w:tc>
      </w:tr>
      <w:tr w:rsidR="004576D6" w14:paraId="505F6993" w14:textId="77777777" w:rsidTr="00ED083B">
        <w:trPr>
          <w:trHeight w:val="506"/>
        </w:trPr>
        <w:tc>
          <w:tcPr>
            <w:tcW w:w="632" w:type="dxa"/>
          </w:tcPr>
          <w:p w14:paraId="505F6990" w14:textId="77777777" w:rsidR="004576D6" w:rsidRDefault="004576D6" w:rsidP="004576D6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696744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05F6991" w14:textId="2D0E3B53" w:rsidR="004576D6" w:rsidRDefault="00B20569" w:rsidP="004576D6">
                <w:pPr>
                  <w:pStyle w:val="TableParagraph"/>
                  <w:spacing w:before="109"/>
                  <w:ind w:left="54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16" w:type="dxa"/>
          </w:tcPr>
          <w:p w14:paraId="505F6992" w14:textId="77777777" w:rsidR="004576D6" w:rsidRDefault="004576D6" w:rsidP="004576D6">
            <w:pPr>
              <w:pStyle w:val="TableParagraph"/>
              <w:spacing w:line="254" w:lineRule="exact"/>
              <w:ind w:left="105"/>
            </w:pPr>
            <w:r>
              <w:t>Symptoms of endocrine</w:t>
            </w:r>
            <w:r>
              <w:rPr>
                <w:spacing w:val="-1"/>
              </w:rPr>
              <w:t xml:space="preserve"> </w:t>
            </w:r>
            <w:r>
              <w:t>disturbance such as hirsutism, acne, galactorrhea, hot flushes and sweating, or fatigue</w:t>
            </w:r>
          </w:p>
        </w:tc>
      </w:tr>
      <w:tr w:rsidR="004576D6" w14:paraId="505F6997" w14:textId="77777777" w:rsidTr="00ED083B">
        <w:trPr>
          <w:trHeight w:val="496"/>
        </w:trPr>
        <w:tc>
          <w:tcPr>
            <w:tcW w:w="632" w:type="dxa"/>
          </w:tcPr>
          <w:p w14:paraId="505F6994" w14:textId="77777777" w:rsidR="004576D6" w:rsidRDefault="004576D6" w:rsidP="004576D6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201367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05F6995" w14:textId="09D4D819" w:rsidR="004576D6" w:rsidRDefault="00B20569" w:rsidP="004576D6">
                <w:pPr>
                  <w:pStyle w:val="TableParagraph"/>
                  <w:spacing w:before="105"/>
                  <w:ind w:left="54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16" w:type="dxa"/>
          </w:tcPr>
          <w:p w14:paraId="505F6996" w14:textId="77777777" w:rsidR="004576D6" w:rsidRDefault="004576D6" w:rsidP="004576D6">
            <w:pPr>
              <w:pStyle w:val="TableParagraph"/>
              <w:spacing w:before="120"/>
              <w:ind w:left="93"/>
            </w:pPr>
            <w:r>
              <w:t>General</w:t>
            </w:r>
            <w:r>
              <w:rPr>
                <w:spacing w:val="-12"/>
              </w:rPr>
              <w:t xml:space="preserve"> </w:t>
            </w:r>
            <w:r>
              <w:t>physical</w:t>
            </w:r>
            <w:r>
              <w:rPr>
                <w:spacing w:val="-10"/>
              </w:rPr>
              <w:t xml:space="preserve"> </w:t>
            </w:r>
            <w:r>
              <w:t>examination</w:t>
            </w:r>
            <w:r>
              <w:rPr>
                <w:spacing w:val="-10"/>
              </w:rPr>
              <w:t xml:space="preserve"> </w:t>
            </w:r>
            <w:r>
              <w:t>including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proofErr w:type="spellStart"/>
            <w:r>
              <w:t>gynaecological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</w:tr>
      <w:tr w:rsidR="004576D6" w14:paraId="505F699B" w14:textId="77777777" w:rsidTr="00ED083B">
        <w:trPr>
          <w:trHeight w:val="498"/>
        </w:trPr>
        <w:tc>
          <w:tcPr>
            <w:tcW w:w="632" w:type="dxa"/>
          </w:tcPr>
          <w:p w14:paraId="505F6998" w14:textId="77777777" w:rsidR="004576D6" w:rsidRDefault="004576D6" w:rsidP="004576D6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-329992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05F6999" w14:textId="457B4625" w:rsidR="004576D6" w:rsidRDefault="00B20569" w:rsidP="004576D6">
                <w:pPr>
                  <w:pStyle w:val="TableParagraph"/>
                  <w:spacing w:before="104"/>
                  <w:ind w:left="54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16" w:type="dxa"/>
          </w:tcPr>
          <w:p w14:paraId="505F699A" w14:textId="77777777" w:rsidR="004576D6" w:rsidRDefault="004576D6" w:rsidP="004576D6">
            <w:pPr>
              <w:pStyle w:val="TableParagraph"/>
              <w:spacing w:before="122"/>
              <w:ind w:left="93"/>
            </w:pPr>
            <w:r>
              <w:t>Lifestyle</w:t>
            </w:r>
            <w:r>
              <w:rPr>
                <w:spacing w:val="-10"/>
              </w:rPr>
              <w:t xml:space="preserve"> </w:t>
            </w:r>
            <w:r>
              <w:t>factors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chronic</w:t>
            </w:r>
            <w:r>
              <w:rPr>
                <w:spacing w:val="-4"/>
              </w:rPr>
              <w:t xml:space="preserve"> </w:t>
            </w:r>
            <w:r>
              <w:t>diseases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affect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fertility</w:t>
            </w:r>
          </w:p>
        </w:tc>
      </w:tr>
      <w:tr w:rsidR="004576D6" w14:paraId="505F699F" w14:textId="77777777" w:rsidTr="00ED083B">
        <w:trPr>
          <w:trHeight w:val="580"/>
        </w:trPr>
        <w:tc>
          <w:tcPr>
            <w:tcW w:w="632" w:type="dxa"/>
          </w:tcPr>
          <w:p w14:paraId="505F699C" w14:textId="77777777" w:rsidR="004576D6" w:rsidRDefault="004576D6" w:rsidP="004576D6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496005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05F699D" w14:textId="38C35A8B" w:rsidR="004576D6" w:rsidRDefault="00B20569" w:rsidP="004576D6">
                <w:pPr>
                  <w:pStyle w:val="TableParagraph"/>
                  <w:spacing w:before="145"/>
                  <w:ind w:left="54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16" w:type="dxa"/>
          </w:tcPr>
          <w:p w14:paraId="505F699E" w14:textId="0310E9EC" w:rsidR="004576D6" w:rsidRDefault="004576D6" w:rsidP="004576D6">
            <w:pPr>
              <w:pStyle w:val="TableParagraph"/>
              <w:spacing w:before="163"/>
              <w:ind w:left="93"/>
            </w:pPr>
            <w:r>
              <w:t>Response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previous</w:t>
            </w:r>
            <w:r>
              <w:rPr>
                <w:spacing w:val="-11"/>
              </w:rPr>
              <w:t xml:space="preserve"> </w:t>
            </w:r>
            <w:r>
              <w:t>treatment(s)</w:t>
            </w:r>
            <w:r>
              <w:rPr>
                <w:spacing w:val="-9"/>
              </w:rPr>
              <w:t xml:space="preserve"> </w:t>
            </w:r>
            <w:r>
              <w:t>(ovulation</w:t>
            </w:r>
            <w:r>
              <w:rPr>
                <w:spacing w:val="-11"/>
              </w:rPr>
              <w:t xml:space="preserve"> </w:t>
            </w:r>
            <w:r>
              <w:t>monitoring,</w:t>
            </w:r>
            <w:r>
              <w:rPr>
                <w:spacing w:val="-8"/>
              </w:rPr>
              <w:t xml:space="preserve"> </w:t>
            </w:r>
            <w:r>
              <w:t>ovulation</w:t>
            </w:r>
            <w:r>
              <w:rPr>
                <w:spacing w:val="-9"/>
              </w:rPr>
              <w:t xml:space="preserve"> </w:t>
            </w:r>
            <w:r>
              <w:t>stimulation,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IVF)</w:t>
            </w:r>
          </w:p>
        </w:tc>
      </w:tr>
      <w:tr w:rsidR="004576D6" w14:paraId="505F69A3" w14:textId="77777777" w:rsidTr="00ED083B">
        <w:trPr>
          <w:trHeight w:val="499"/>
        </w:trPr>
        <w:tc>
          <w:tcPr>
            <w:tcW w:w="632" w:type="dxa"/>
          </w:tcPr>
          <w:p w14:paraId="505F69A0" w14:textId="77777777" w:rsidR="004576D6" w:rsidRDefault="004576D6" w:rsidP="004576D6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530853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05F69A1" w14:textId="03A8F022" w:rsidR="004576D6" w:rsidRDefault="00B20569" w:rsidP="004576D6">
                <w:pPr>
                  <w:pStyle w:val="TableParagraph"/>
                  <w:spacing w:before="107"/>
                  <w:ind w:left="54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16" w:type="dxa"/>
          </w:tcPr>
          <w:p w14:paraId="505F69A2" w14:textId="77777777" w:rsidR="004576D6" w:rsidRDefault="004576D6" w:rsidP="004576D6">
            <w:pPr>
              <w:pStyle w:val="TableParagraph"/>
              <w:spacing w:before="122"/>
              <w:ind w:left="93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list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past</w:t>
            </w:r>
            <w:r>
              <w:rPr>
                <w:spacing w:val="-1"/>
              </w:rPr>
              <w:t xml:space="preserve"> </w:t>
            </w:r>
            <w:r>
              <w:t>and/or</w:t>
            </w:r>
            <w:r>
              <w:rPr>
                <w:spacing w:val="-4"/>
              </w:rPr>
              <w:t xml:space="preserve"> </w:t>
            </w:r>
            <w:r>
              <w:t>current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therapies</w:t>
            </w:r>
          </w:p>
        </w:tc>
      </w:tr>
      <w:tr w:rsidR="004576D6" w14:paraId="505F69A6" w14:textId="77777777" w:rsidTr="00ED083B">
        <w:trPr>
          <w:trHeight w:val="534"/>
        </w:trPr>
        <w:sdt>
          <w:sdtPr>
            <w:rPr>
              <w:rFonts w:ascii="MS Gothic" w:hAnsi="MS Gothic"/>
            </w:rPr>
            <w:id w:val="666909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  <w:shd w:val="clear" w:color="auto" w:fill="24B116"/>
              </w:tcPr>
              <w:p w14:paraId="505F69A4" w14:textId="3101A998" w:rsidR="004576D6" w:rsidRDefault="00B20569" w:rsidP="004576D6">
                <w:pPr>
                  <w:pStyle w:val="TableParagraph"/>
                  <w:spacing w:before="123"/>
                  <w:ind w:left="59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56" w:type="dxa"/>
            <w:gridSpan w:val="2"/>
            <w:shd w:val="clear" w:color="auto" w:fill="24B116"/>
          </w:tcPr>
          <w:p w14:paraId="505F69A5" w14:textId="77777777" w:rsidR="004576D6" w:rsidRDefault="004576D6" w:rsidP="004576D6">
            <w:pPr>
              <w:pStyle w:val="TableParagraph"/>
              <w:spacing w:before="141"/>
              <w:ind w:left="93"/>
            </w:pPr>
            <w:r>
              <w:rPr>
                <w:b/>
              </w:rPr>
              <w:t>Diagnostic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test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results,</w:t>
            </w:r>
            <w:r>
              <w:rPr>
                <w:b/>
                <w:spacing w:val="-6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applicable,</w:t>
            </w:r>
            <w:r>
              <w:rPr>
                <w:spacing w:val="-7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include</w:t>
            </w:r>
            <w:r>
              <w:rPr>
                <w:spacing w:val="-6"/>
              </w:rPr>
              <w:t xml:space="preserve"> </w:t>
            </w:r>
            <w:r>
              <w:t>copies</w:t>
            </w:r>
            <w:r>
              <w:rPr>
                <w:spacing w:val="-5"/>
              </w:rPr>
              <w:t xml:space="preserve"> of:</w:t>
            </w:r>
          </w:p>
        </w:tc>
      </w:tr>
      <w:tr w:rsidR="004576D6" w14:paraId="505F69AB" w14:textId="77777777" w:rsidTr="00ED083B">
        <w:trPr>
          <w:trHeight w:val="758"/>
        </w:trPr>
        <w:tc>
          <w:tcPr>
            <w:tcW w:w="632" w:type="dxa"/>
          </w:tcPr>
          <w:p w14:paraId="505F69A7" w14:textId="77777777" w:rsidR="004576D6" w:rsidRDefault="004576D6" w:rsidP="004576D6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1303575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05F69A8" w14:textId="4F22886E" w:rsidR="004576D6" w:rsidRDefault="00B20569" w:rsidP="004576D6">
                <w:pPr>
                  <w:pStyle w:val="TableParagraph"/>
                  <w:spacing w:before="236"/>
                  <w:ind w:left="54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16" w:type="dxa"/>
          </w:tcPr>
          <w:p w14:paraId="505F69A9" w14:textId="77777777" w:rsidR="004576D6" w:rsidRDefault="004576D6" w:rsidP="004576D6">
            <w:pPr>
              <w:pStyle w:val="TableParagraph"/>
              <w:ind w:left="105"/>
            </w:pPr>
            <w:r>
              <w:t>Relevant</w:t>
            </w:r>
            <w:r>
              <w:rPr>
                <w:spacing w:val="5"/>
              </w:rPr>
              <w:t xml:space="preserve"> </w:t>
            </w:r>
            <w:r>
              <w:t>laboratory</w:t>
            </w:r>
            <w:r>
              <w:rPr>
                <w:spacing w:val="2"/>
              </w:rPr>
              <w:t xml:space="preserve"> </w:t>
            </w:r>
            <w:r>
              <w:t>tests</w:t>
            </w:r>
            <w:r>
              <w:rPr>
                <w:spacing w:val="5"/>
              </w:rPr>
              <w:t xml:space="preserve"> </w:t>
            </w:r>
            <w:r>
              <w:t>(ovarian</w:t>
            </w:r>
            <w:r>
              <w:rPr>
                <w:spacing w:val="4"/>
              </w:rPr>
              <w:t xml:space="preserve"> </w:t>
            </w:r>
            <w:r>
              <w:t>reserve</w:t>
            </w:r>
            <w:r>
              <w:rPr>
                <w:spacing w:val="4"/>
              </w:rPr>
              <w:t xml:space="preserve"> </w:t>
            </w:r>
            <w:r>
              <w:t>testing</w:t>
            </w:r>
            <w:r>
              <w:rPr>
                <w:spacing w:val="4"/>
              </w:rPr>
              <w:t xml:space="preserve"> </w:t>
            </w:r>
            <w:r>
              <w:t>such</w:t>
            </w:r>
            <w:r>
              <w:rPr>
                <w:spacing w:val="3"/>
              </w:rPr>
              <w:t xml:space="preserve"> </w:t>
            </w:r>
            <w:r>
              <w:t>as</w:t>
            </w:r>
            <w:r>
              <w:rPr>
                <w:spacing w:val="5"/>
              </w:rPr>
              <w:t xml:space="preserve"> </w:t>
            </w:r>
            <w:r>
              <w:t>serum</w:t>
            </w:r>
            <w:r>
              <w:rPr>
                <w:spacing w:val="5"/>
              </w:rPr>
              <w:t xml:space="preserve"> </w:t>
            </w:r>
            <w:r>
              <w:t>analysis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6"/>
              </w:rPr>
              <w:t xml:space="preserve"> </w:t>
            </w:r>
            <w:r>
              <w:t>anti-</w:t>
            </w:r>
            <w:proofErr w:type="spellStart"/>
            <w:r>
              <w:rPr>
                <w:spacing w:val="-2"/>
              </w:rPr>
              <w:t>müllerian</w:t>
            </w:r>
            <w:proofErr w:type="spellEnd"/>
          </w:p>
          <w:p w14:paraId="505F69AA" w14:textId="77777777" w:rsidR="004576D6" w:rsidRDefault="004576D6" w:rsidP="004576D6">
            <w:pPr>
              <w:pStyle w:val="TableParagraph"/>
              <w:spacing w:line="252" w:lineRule="exact"/>
              <w:ind w:left="105" w:right="137"/>
            </w:pPr>
            <w:r>
              <w:t>hormone (AMH) and follicle-stimulating hormone (FSH) on cycle day 3 to 5 together with</w:t>
            </w:r>
            <w:r>
              <w:rPr>
                <w:spacing w:val="40"/>
              </w:rPr>
              <w:t xml:space="preserve"> </w:t>
            </w:r>
            <w:r>
              <w:t>AFC by ultrasound)</w:t>
            </w:r>
          </w:p>
        </w:tc>
      </w:tr>
      <w:tr w:rsidR="004576D6" w14:paraId="505F69AF" w14:textId="77777777" w:rsidTr="00ED083B">
        <w:trPr>
          <w:trHeight w:val="498"/>
        </w:trPr>
        <w:tc>
          <w:tcPr>
            <w:tcW w:w="632" w:type="dxa"/>
          </w:tcPr>
          <w:p w14:paraId="505F69AC" w14:textId="77777777" w:rsidR="004576D6" w:rsidRDefault="004576D6" w:rsidP="004576D6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-1061404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05F69AD" w14:textId="448C5F8E" w:rsidR="004576D6" w:rsidRDefault="00B20569" w:rsidP="004576D6">
                <w:pPr>
                  <w:pStyle w:val="TableParagraph"/>
                  <w:spacing w:before="107"/>
                  <w:ind w:left="54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16" w:type="dxa"/>
          </w:tcPr>
          <w:p w14:paraId="505F69AE" w14:textId="77777777" w:rsidR="004576D6" w:rsidRDefault="004576D6" w:rsidP="004576D6">
            <w:pPr>
              <w:pStyle w:val="TableParagraph"/>
              <w:spacing w:before="124"/>
              <w:ind w:left="105"/>
            </w:pPr>
            <w:r>
              <w:t>Imaging</w:t>
            </w:r>
            <w:r>
              <w:rPr>
                <w:spacing w:val="-11"/>
              </w:rPr>
              <w:t xml:space="preserve"> </w:t>
            </w:r>
            <w:r>
              <w:t>findings</w:t>
            </w:r>
            <w:r>
              <w:rPr>
                <w:spacing w:val="-6"/>
              </w:rPr>
              <w:t xml:space="preserve"> </w:t>
            </w:r>
            <w:r>
              <w:t>(e.g.</w:t>
            </w:r>
            <w:r>
              <w:rPr>
                <w:spacing w:val="-5"/>
              </w:rPr>
              <w:t xml:space="preserve"> </w:t>
            </w:r>
            <w:r>
              <w:t>vaginal</w:t>
            </w:r>
            <w:r>
              <w:rPr>
                <w:spacing w:val="-7"/>
              </w:rPr>
              <w:t xml:space="preserve"> </w:t>
            </w:r>
            <w:r>
              <w:t>ultrasound,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HyCoSy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HSG,</w:t>
            </w:r>
            <w:r>
              <w:rPr>
                <w:spacing w:val="-8"/>
              </w:rPr>
              <w:t xml:space="preserve"> </w:t>
            </w:r>
            <w:r>
              <w:t>laparoscopy,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hysteroscopy)</w:t>
            </w:r>
          </w:p>
        </w:tc>
      </w:tr>
    </w:tbl>
    <w:p w14:paraId="505F69B7" w14:textId="77777777" w:rsidR="005B3A11" w:rsidRDefault="005B3A11">
      <w:pPr>
        <w:pStyle w:val="BodyText"/>
        <w:rPr>
          <w:sz w:val="22"/>
        </w:rPr>
      </w:pPr>
    </w:p>
    <w:p w14:paraId="505F69B8" w14:textId="77777777" w:rsidR="005B3A11" w:rsidRDefault="005B3A11">
      <w:pPr>
        <w:pStyle w:val="BodyText"/>
        <w:rPr>
          <w:sz w:val="22"/>
        </w:rPr>
      </w:pPr>
    </w:p>
    <w:p w14:paraId="505F69B9" w14:textId="77777777" w:rsidR="005B3A11" w:rsidRDefault="005B3A11">
      <w:pPr>
        <w:pStyle w:val="BodyText"/>
        <w:rPr>
          <w:sz w:val="22"/>
        </w:rPr>
      </w:pPr>
    </w:p>
    <w:p w14:paraId="505F69BA" w14:textId="77777777" w:rsidR="005B3A11" w:rsidRDefault="005B3A11">
      <w:pPr>
        <w:pStyle w:val="BodyText"/>
        <w:rPr>
          <w:sz w:val="22"/>
        </w:rPr>
      </w:pPr>
    </w:p>
    <w:p w14:paraId="505F69BC" w14:textId="77777777" w:rsidR="005B3A11" w:rsidRDefault="005B3A11">
      <w:pPr>
        <w:pStyle w:val="BodyText"/>
        <w:rPr>
          <w:sz w:val="22"/>
        </w:rPr>
      </w:pPr>
    </w:p>
    <w:p w14:paraId="505F69BD" w14:textId="77777777" w:rsidR="005B3A11" w:rsidRDefault="005B3A11">
      <w:pPr>
        <w:pStyle w:val="BodyText"/>
        <w:rPr>
          <w:sz w:val="22"/>
        </w:rPr>
      </w:pPr>
    </w:p>
    <w:p w14:paraId="505F69BE" w14:textId="77777777" w:rsidR="005B3A11" w:rsidRDefault="005B3A11">
      <w:pPr>
        <w:pStyle w:val="BodyText"/>
        <w:rPr>
          <w:sz w:val="22"/>
        </w:rPr>
      </w:pPr>
    </w:p>
    <w:p w14:paraId="505F69BF" w14:textId="77777777" w:rsidR="005B3A11" w:rsidRDefault="005B3A11">
      <w:pPr>
        <w:pStyle w:val="BodyText"/>
        <w:spacing w:before="95"/>
        <w:rPr>
          <w:sz w:val="22"/>
        </w:rPr>
      </w:pPr>
    </w:p>
    <w:p w14:paraId="0D2D5BF1" w14:textId="77777777" w:rsidR="004576D6" w:rsidRDefault="004576D6">
      <w:pPr>
        <w:pStyle w:val="BodyText"/>
        <w:spacing w:before="95"/>
        <w:rPr>
          <w:sz w:val="22"/>
        </w:rPr>
      </w:pPr>
    </w:p>
    <w:p w14:paraId="77897C75" w14:textId="77777777" w:rsidR="004576D6" w:rsidRDefault="004576D6">
      <w:pPr>
        <w:pStyle w:val="BodyText"/>
        <w:spacing w:before="95"/>
        <w:rPr>
          <w:sz w:val="22"/>
        </w:rPr>
      </w:pPr>
    </w:p>
    <w:p w14:paraId="505F69C0" w14:textId="77777777" w:rsidR="005B3A11" w:rsidRDefault="004576D6">
      <w:pPr>
        <w:pStyle w:val="BodyText"/>
        <w:ind w:left="116"/>
        <w:jc w:val="both"/>
      </w:pPr>
      <w:r>
        <w:t>©</w:t>
      </w:r>
      <w:r>
        <w:rPr>
          <w:spacing w:val="-6"/>
        </w:rPr>
        <w:t xml:space="preserve"> </w:t>
      </w:r>
      <w:r>
        <w:t>WADA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World</w:t>
      </w:r>
      <w:r>
        <w:rPr>
          <w:spacing w:val="-5"/>
        </w:rPr>
        <w:t xml:space="preserve"> </w:t>
      </w:r>
      <w:r>
        <w:t>Anti-Doping</w:t>
      </w:r>
      <w:r>
        <w:rPr>
          <w:spacing w:val="-5"/>
        </w:rPr>
        <w:t xml:space="preserve"> </w:t>
      </w:r>
      <w:r>
        <w:rPr>
          <w:spacing w:val="-2"/>
        </w:rPr>
        <w:t>Program</w:t>
      </w:r>
    </w:p>
    <w:p w14:paraId="505F69C1" w14:textId="77777777" w:rsidR="005B3A11" w:rsidRDefault="004576D6">
      <w:pPr>
        <w:pStyle w:val="BodyText"/>
        <w:spacing w:before="1"/>
        <w:ind w:left="116"/>
        <w:jc w:val="both"/>
      </w:pPr>
      <w:r>
        <w:t>Checklist</w:t>
      </w:r>
      <w:r>
        <w:rPr>
          <w:spacing w:val="-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TUE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Female</w:t>
      </w:r>
      <w:r>
        <w:rPr>
          <w:spacing w:val="-3"/>
        </w:rPr>
        <w:t xml:space="preserve"> </w:t>
      </w:r>
      <w:r>
        <w:t>infertility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Version</w:t>
      </w:r>
      <w:r>
        <w:rPr>
          <w:spacing w:val="-5"/>
        </w:rPr>
        <w:t xml:space="preserve"> </w:t>
      </w:r>
      <w:r>
        <w:t>1.1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October</w:t>
      </w:r>
      <w:r>
        <w:rPr>
          <w:spacing w:val="-3"/>
        </w:rPr>
        <w:t xml:space="preserve"> </w:t>
      </w:r>
      <w:r>
        <w:rPr>
          <w:spacing w:val="-4"/>
        </w:rPr>
        <w:t>2023</w:t>
      </w:r>
    </w:p>
    <w:sectPr w:rsidR="005B3A11" w:rsidSect="00ED083B">
      <w:type w:val="continuous"/>
      <w:pgSz w:w="11900" w:h="16850"/>
      <w:pgMar w:top="640" w:right="985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3A11"/>
    <w:rsid w:val="00207BD0"/>
    <w:rsid w:val="0021632B"/>
    <w:rsid w:val="0022157A"/>
    <w:rsid w:val="00312CD3"/>
    <w:rsid w:val="004576D6"/>
    <w:rsid w:val="004E749D"/>
    <w:rsid w:val="005B3A11"/>
    <w:rsid w:val="00B20569"/>
    <w:rsid w:val="00B511C1"/>
    <w:rsid w:val="00ED083B"/>
    <w:rsid w:val="00F1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5F696F"/>
  <w15:docId w15:val="{2922A087-1311-4505-848B-D48F2FD5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0"/>
    <w:qFormat/>
    <w:pPr>
      <w:spacing w:before="126"/>
      <w:ind w:left="5" w:right="147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wada-ama.org/en/resources/world-anti-doping-program/international-standard-therapeutic-use-exemptions-istue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wada-ama.org/en/resources/world-anti-doping-program/international-standard-therapeutic-use-exemptions-ist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13e5dc-0f79-49d1-9199-8730e30c263b">
      <Terms xmlns="http://schemas.microsoft.com/office/infopath/2007/PartnerControls"/>
    </lcf76f155ced4ddcb4097134ff3c332f>
    <SharedWithUsers xmlns="28ed8bd3-af6f-43e5-8d6b-804a9e1a98e0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40D2551FD534487246D36E692CD22" ma:contentTypeVersion="12" ma:contentTypeDescription="Create a new document." ma:contentTypeScope="" ma:versionID="088e922c147c7227ecc833f6667322a9">
  <xsd:schema xmlns:xsd="http://www.w3.org/2001/XMLSchema" xmlns:xs="http://www.w3.org/2001/XMLSchema" xmlns:p="http://schemas.microsoft.com/office/2006/metadata/properties" xmlns:ns2="9d13e5dc-0f79-49d1-9199-8730e30c263b" xmlns:ns3="28ed8bd3-af6f-43e5-8d6b-804a9e1a98e0" targetNamespace="http://schemas.microsoft.com/office/2006/metadata/properties" ma:root="true" ma:fieldsID="ba093e254412eec6c5497470501dbb15" ns2:_="" ns3:_="">
    <xsd:import namespace="9d13e5dc-0f79-49d1-9199-8730e30c263b"/>
    <xsd:import namespace="28ed8bd3-af6f-43e5-8d6b-804a9e1a9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3e5dc-0f79-49d1-9199-8730e30c2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cd0727-9b09-406f-9bca-0468149a1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8bd3-af6f-43e5-8d6b-804a9e1a9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D29E8C-818B-473F-8B56-FEF08D4DC23A}">
  <ds:schemaRefs>
    <ds:schemaRef ds:uri="http://schemas.openxmlformats.org/package/2006/metadata/core-properties"/>
    <ds:schemaRef ds:uri="http://schemas.microsoft.com/office/2006/documentManagement/types"/>
    <ds:schemaRef ds:uri="306af915-891b-49e5-8edc-692e57a4f18d"/>
    <ds:schemaRef ds:uri="http://schemas.microsoft.com/office/2006/metadata/properties"/>
    <ds:schemaRef ds:uri="http://schemas.microsoft.com/office/infopath/2007/PartnerControls"/>
    <ds:schemaRef ds:uri="ed1c0b47-c73c-4900-b63d-72043b1bd1fa"/>
    <ds:schemaRef ds:uri="http://www.w3.org/XML/1998/namespace"/>
    <ds:schemaRef ds:uri="http://purl.org/dc/terms/"/>
    <ds:schemaRef ds:uri="http://purl.org/dc/dcmitype/"/>
    <ds:schemaRef ds:uri="http://purl.org/dc/elements/1.1/"/>
    <ds:schemaRef ds:uri="9d13e5dc-0f79-49d1-9199-8730e30c263b"/>
    <ds:schemaRef ds:uri="28ed8bd3-af6f-43e5-8d6b-804a9e1a98e0"/>
  </ds:schemaRefs>
</ds:datastoreItem>
</file>

<file path=customXml/itemProps2.xml><?xml version="1.0" encoding="utf-8"?>
<ds:datastoreItem xmlns:ds="http://schemas.openxmlformats.org/officeDocument/2006/customXml" ds:itemID="{81B75F96-FCEF-45F1-B09D-FB42ADED5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3e5dc-0f79-49d1-9199-8730e30c263b"/>
    <ds:schemaRef ds:uri="28ed8bd3-af6f-43e5-8d6b-804a9e1a9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8E3571-6393-4C31-B495-51C1091070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1978</Characters>
  <Application>Microsoft Office Word</Application>
  <DocSecurity>0</DocSecurity>
  <Lines>86</Lines>
  <Paragraphs>45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Katharina Grimm</dc:creator>
  <cp:lastModifiedBy>Victoria Forster</cp:lastModifiedBy>
  <cp:revision>9</cp:revision>
  <dcterms:created xsi:type="dcterms:W3CDTF">2024-04-16T23:58:00Z</dcterms:created>
  <dcterms:modified xsi:type="dcterms:W3CDTF">2024-10-30T19:27:00Z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2024-04-16T00:00:00Z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18c929405b08d2257d38765a22577491f11f67522cc2d487ef799627bb4df7ab</vt:lpwstr>
  </property>
  <property fmtid="{D5CDD505-2E9C-101B-9397-08002B2CF9AE}" pid="7" name="ContentTypeId">
    <vt:lpwstr>0x0101007BB40D2551FD534487246D36E692CD22</vt:lpwstr>
  </property>
  <property fmtid="{D5CDD505-2E9C-101B-9397-08002B2CF9AE}" pid="8" name="MediaServiceImageTags">
    <vt:lpwstr/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