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587F6" w14:textId="0F403586" w:rsidR="00CB719E" w:rsidRDefault="00420C2D">
      <w:pPr>
        <w:pStyle w:val="BodyText"/>
        <w:spacing w:before="80"/>
        <w:ind w:right="7"/>
        <w:jc w:val="center"/>
      </w:pPr>
      <w:r>
        <w:rPr>
          <w:i/>
          <w:noProof/>
        </w:rPr>
        <w:drawing>
          <wp:anchor distT="0" distB="0" distL="114300" distR="114300" simplePos="0" relativeHeight="251659776" behindDoc="0" locked="0" layoutInCell="1" allowOverlap="1" wp14:anchorId="52AA805C" wp14:editId="54D1DF0A">
            <wp:simplePos x="0" y="0"/>
            <wp:positionH relativeFrom="column">
              <wp:posOffset>5950997</wp:posOffset>
            </wp:positionH>
            <wp:positionV relativeFrom="paragraph">
              <wp:posOffset>-121285</wp:posOffset>
            </wp:positionV>
            <wp:extent cx="887095" cy="899795"/>
            <wp:effectExtent l="0" t="0" r="825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29C">
        <w:rPr>
          <w:noProof/>
        </w:rPr>
        <w:drawing>
          <wp:anchor distT="0" distB="0" distL="0" distR="0" simplePos="0" relativeHeight="251656704" behindDoc="0" locked="0" layoutInCell="1" allowOverlap="1" wp14:anchorId="00D03B62" wp14:editId="785AE088">
            <wp:simplePos x="0" y="0"/>
            <wp:positionH relativeFrom="page">
              <wp:posOffset>523980</wp:posOffset>
            </wp:positionH>
            <wp:positionV relativeFrom="paragraph">
              <wp:posOffset>37988</wp:posOffset>
            </wp:positionV>
            <wp:extent cx="614806" cy="579263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806" cy="57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29C">
        <w:t>Checklist</w:t>
      </w:r>
      <w:r w:rsidR="00AB229C">
        <w:rPr>
          <w:spacing w:val="-7"/>
        </w:rPr>
        <w:t xml:space="preserve"> </w:t>
      </w:r>
      <w:r w:rsidR="00AB229C">
        <w:t>for</w:t>
      </w:r>
      <w:r w:rsidR="00AB229C">
        <w:rPr>
          <w:spacing w:val="-6"/>
        </w:rPr>
        <w:t xml:space="preserve"> </w:t>
      </w:r>
      <w:r w:rsidR="00AB229C">
        <w:t>Therapeutic</w:t>
      </w:r>
      <w:r w:rsidR="00AB229C">
        <w:rPr>
          <w:spacing w:val="-9"/>
        </w:rPr>
        <w:t xml:space="preserve"> </w:t>
      </w:r>
      <w:r w:rsidR="00AB229C">
        <w:t>Use</w:t>
      </w:r>
      <w:r w:rsidR="00AB229C">
        <w:rPr>
          <w:spacing w:val="-6"/>
        </w:rPr>
        <w:t xml:space="preserve"> </w:t>
      </w:r>
      <w:r w:rsidR="00AB229C">
        <w:t>Exemption</w:t>
      </w:r>
      <w:r w:rsidR="00AB229C">
        <w:rPr>
          <w:spacing w:val="-9"/>
        </w:rPr>
        <w:t xml:space="preserve"> </w:t>
      </w:r>
      <w:r w:rsidR="00AB229C">
        <w:t>(TUE)</w:t>
      </w:r>
      <w:r w:rsidR="00AB229C">
        <w:rPr>
          <w:spacing w:val="-7"/>
        </w:rPr>
        <w:t xml:space="preserve"> </w:t>
      </w:r>
      <w:r w:rsidR="00AB229C">
        <w:rPr>
          <w:spacing w:val="-2"/>
        </w:rPr>
        <w:t>Application</w:t>
      </w:r>
    </w:p>
    <w:p w14:paraId="621DC3A1" w14:textId="77777777" w:rsidR="00CB719E" w:rsidRDefault="00420C2D">
      <w:pPr>
        <w:pStyle w:val="Title"/>
      </w:pPr>
      <w:r>
        <w:t>Adrenal</w:t>
      </w:r>
      <w:r>
        <w:rPr>
          <w:spacing w:val="-4"/>
        </w:rPr>
        <w:t xml:space="preserve"> </w:t>
      </w:r>
      <w:r>
        <w:rPr>
          <w:spacing w:val="-2"/>
        </w:rPr>
        <w:t>Insufficiency</w:t>
      </w:r>
    </w:p>
    <w:p w14:paraId="2AE6DA78" w14:textId="77777777" w:rsidR="00CB719E" w:rsidRDefault="00420C2D">
      <w:pPr>
        <w:spacing w:before="127"/>
        <w:ind w:left="5" w:right="7"/>
        <w:jc w:val="center"/>
        <w:rPr>
          <w:i/>
        </w:rPr>
      </w:pPr>
      <w:r>
        <w:rPr>
          <w:i/>
        </w:rPr>
        <w:t>Prohibited</w:t>
      </w:r>
      <w:r>
        <w:rPr>
          <w:i/>
          <w:spacing w:val="-8"/>
        </w:rPr>
        <w:t xml:space="preserve"> </w:t>
      </w:r>
      <w:r>
        <w:rPr>
          <w:i/>
        </w:rPr>
        <w:t>Substances:</w:t>
      </w:r>
      <w:r>
        <w:rPr>
          <w:i/>
          <w:spacing w:val="-11"/>
        </w:rPr>
        <w:t xml:space="preserve"> </w:t>
      </w:r>
      <w:r>
        <w:rPr>
          <w:i/>
        </w:rPr>
        <w:t>Glucocorticoids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mineralocorticoids</w:t>
      </w:r>
    </w:p>
    <w:p w14:paraId="75580568" w14:textId="77777777" w:rsidR="00CB719E" w:rsidRDefault="00420C2D">
      <w:pPr>
        <w:pStyle w:val="BodyText"/>
        <w:spacing w:before="1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D3C572" wp14:editId="2B4A9C34">
                <wp:simplePos x="0" y="0"/>
                <wp:positionH relativeFrom="page">
                  <wp:posOffset>422148</wp:posOffset>
                </wp:positionH>
                <wp:positionV relativeFrom="paragraph">
                  <wp:posOffset>173014</wp:posOffset>
                </wp:positionV>
                <wp:extent cx="67862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62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6245" h="18415">
                              <a:moveTo>
                                <a:pt x="678611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786118" y="18288"/>
                              </a:lnTo>
                              <a:lnTo>
                                <a:pt x="6786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EF2E6" id="Graphic 3" o:spid="_x0000_s1026" style="position:absolute;margin-left:33.25pt;margin-top:13.6pt;width:534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62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" path="m6786118,l,,,18288r6786118,l678611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D4627D" w14:textId="77777777" w:rsidR="00CB719E" w:rsidRDefault="00CB719E">
      <w:pPr>
        <w:pStyle w:val="BodyText"/>
        <w:spacing w:before="13"/>
        <w:rPr>
          <w:i/>
        </w:rPr>
      </w:pPr>
    </w:p>
    <w:p w14:paraId="0AD32B0F" w14:textId="77777777" w:rsidR="00CB719E" w:rsidRDefault="00420C2D">
      <w:pPr>
        <w:pStyle w:val="BodyText"/>
        <w:spacing w:line="276" w:lineRule="auto"/>
        <w:ind w:left="160" w:right="136"/>
        <w:jc w:val="both"/>
      </w:pPr>
      <w:r>
        <w:t xml:space="preserve">This Checklist is to guide the athlete and their physician on the requirements for a TUE application that will allow the TUE Committee to assess whether the relevant </w:t>
      </w:r>
      <w:hyperlink r:id="rId9">
        <w:r>
          <w:rPr>
            <w:color w:val="0000FF"/>
            <w:u w:val="single" w:color="0000FF"/>
          </w:rPr>
          <w:t>International Standard for Therapeutic Exemptions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(ISTUE)</w:t>
        </w:r>
      </w:hyperlink>
      <w:r>
        <w:rPr>
          <w:color w:val="0000FF"/>
        </w:rPr>
        <w:t xml:space="preserve"> </w:t>
      </w:r>
      <w:r>
        <w:t>criteria are met.</w:t>
      </w:r>
    </w:p>
    <w:p w14:paraId="6227832A" w14:textId="77777777" w:rsidR="00CB719E" w:rsidRDefault="00420C2D">
      <w:pPr>
        <w:spacing w:before="133" w:line="276" w:lineRule="auto"/>
        <w:ind w:left="160" w:right="129"/>
        <w:jc w:val="both"/>
      </w:pPr>
      <w:r>
        <w:t>Please note</w:t>
      </w:r>
      <w:r>
        <w:rPr>
          <w:spacing w:val="-2"/>
        </w:rPr>
        <w:t xml:space="preserve"> </w:t>
      </w:r>
      <w:r>
        <w:t xml:space="preserve">that the completed TUE application form alone is not sufficient; supporting documents </w:t>
      </w:r>
      <w:r>
        <w:rPr>
          <w:u w:val="single"/>
        </w:rPr>
        <w:t>MUST</w:t>
      </w:r>
      <w:r>
        <w:t xml:space="preserve"> be provided.</w:t>
      </w:r>
      <w:r>
        <w:rPr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6"/>
        </w:rPr>
        <w:t xml:space="preserve"> </w:t>
      </w:r>
      <w:r>
        <w:rPr>
          <w:i/>
        </w:rPr>
        <w:t>completed</w:t>
      </w:r>
      <w:r>
        <w:rPr>
          <w:i/>
          <w:spacing w:val="-13"/>
        </w:rPr>
        <w:t xml:space="preserve"> </w:t>
      </w:r>
      <w:r>
        <w:rPr>
          <w:i/>
        </w:rPr>
        <w:t>application</w:t>
      </w:r>
      <w:r>
        <w:rPr>
          <w:i/>
          <w:spacing w:val="-14"/>
        </w:rPr>
        <w:t xml:space="preserve"> </w:t>
      </w:r>
      <w:r>
        <w:rPr>
          <w:i/>
        </w:rPr>
        <w:t>and</w:t>
      </w:r>
      <w:r>
        <w:rPr>
          <w:i/>
          <w:spacing w:val="-14"/>
        </w:rPr>
        <w:t xml:space="preserve"> </w:t>
      </w:r>
      <w:r>
        <w:rPr>
          <w:i/>
        </w:rPr>
        <w:t>checklist</w:t>
      </w:r>
      <w:r>
        <w:rPr>
          <w:i/>
          <w:spacing w:val="-12"/>
        </w:rPr>
        <w:t xml:space="preserve"> </w:t>
      </w:r>
      <w:r>
        <w:rPr>
          <w:i/>
        </w:rPr>
        <w:t>do</w:t>
      </w:r>
      <w:r>
        <w:rPr>
          <w:i/>
          <w:spacing w:val="-14"/>
        </w:rPr>
        <w:t xml:space="preserve"> </w:t>
      </w:r>
      <w:r>
        <w:rPr>
          <w:i/>
        </w:rPr>
        <w:t>NOT</w:t>
      </w:r>
      <w:r>
        <w:rPr>
          <w:i/>
          <w:spacing w:val="-14"/>
        </w:rPr>
        <w:t xml:space="preserve"> </w:t>
      </w:r>
      <w:r>
        <w:rPr>
          <w:i/>
        </w:rPr>
        <w:t>guarantee</w:t>
      </w:r>
      <w:r>
        <w:rPr>
          <w:i/>
          <w:spacing w:val="-16"/>
        </w:rPr>
        <w:t xml:space="preserve"> </w:t>
      </w:r>
      <w:r>
        <w:rPr>
          <w:i/>
        </w:rPr>
        <w:t>the</w:t>
      </w:r>
      <w:r>
        <w:rPr>
          <w:i/>
          <w:spacing w:val="-15"/>
        </w:rPr>
        <w:t xml:space="preserve"> </w:t>
      </w:r>
      <w:r>
        <w:rPr>
          <w:i/>
        </w:rPr>
        <w:t>granting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5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TUE.</w:t>
      </w:r>
      <w:r>
        <w:rPr>
          <w:i/>
          <w:spacing w:val="-12"/>
        </w:rPr>
        <w:t xml:space="preserve"> </w:t>
      </w:r>
      <w:r>
        <w:t>Conversely,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some situations a legitimate application may not include every element on the checklist.</w:t>
      </w:r>
    </w:p>
    <w:p w14:paraId="53D38E07" w14:textId="77777777" w:rsidR="00AB229C" w:rsidRDefault="00AB229C">
      <w:pPr>
        <w:spacing w:before="133" w:line="276" w:lineRule="auto"/>
        <w:ind w:left="160" w:right="129"/>
        <w:jc w:val="both"/>
      </w:pPr>
    </w:p>
    <w:p w14:paraId="20DFBC40" w14:textId="77777777" w:rsidR="00CB719E" w:rsidRDefault="00CB719E">
      <w:pPr>
        <w:pStyle w:val="BodyText"/>
        <w:spacing w:before="10"/>
        <w:rPr>
          <w:sz w:val="9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545"/>
        <w:gridCol w:w="9163"/>
      </w:tblGrid>
      <w:tr w:rsidR="00CB719E" w14:paraId="00B31080" w14:textId="77777777">
        <w:trPr>
          <w:trHeight w:val="458"/>
        </w:trPr>
        <w:sdt>
          <w:sdtPr>
            <w:rPr>
              <w:rFonts w:ascii="MS Gothic" w:hAnsi="MS Gothic"/>
              <w:sz w:val="18"/>
            </w:rPr>
            <w:id w:val="-42141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shd w:val="clear" w:color="auto" w:fill="24B116"/>
              </w:tcPr>
              <w:p w14:paraId="42459C7F" w14:textId="569AA6A7" w:rsidR="00CB719E" w:rsidRDefault="00EE005A">
                <w:pPr>
                  <w:pStyle w:val="TableParagraph"/>
                  <w:spacing w:before="54"/>
                  <w:ind w:left="61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708" w:type="dxa"/>
            <w:gridSpan w:val="2"/>
            <w:shd w:val="clear" w:color="auto" w:fill="24B116"/>
          </w:tcPr>
          <w:p w14:paraId="0391854A" w14:textId="77777777" w:rsidR="00CB719E" w:rsidRDefault="00420C2D">
            <w:pPr>
              <w:pStyle w:val="TableParagraph"/>
              <w:spacing w:before="40"/>
              <w:ind w:left="107"/>
            </w:pPr>
            <w:r>
              <w:rPr>
                <w:b/>
              </w:rPr>
              <w:t>TUE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3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include:</w:t>
            </w:r>
          </w:p>
        </w:tc>
      </w:tr>
      <w:tr w:rsidR="00CB719E" w14:paraId="3CB05863" w14:textId="77777777">
        <w:trPr>
          <w:trHeight w:val="549"/>
        </w:trPr>
        <w:tc>
          <w:tcPr>
            <w:tcW w:w="555" w:type="dxa"/>
          </w:tcPr>
          <w:p w14:paraId="708C9CD8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191786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5D69F9F6" w14:textId="1884866B" w:rsidR="00CB719E" w:rsidRDefault="00691D55">
                <w:pPr>
                  <w:pStyle w:val="TableParagraph"/>
                  <w:spacing w:before="122"/>
                  <w:ind w:left="21" w:right="2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45A74289" w14:textId="77777777" w:rsidR="00CB719E" w:rsidRDefault="00420C2D">
            <w:pPr>
              <w:pStyle w:val="TableParagraph"/>
              <w:spacing w:before="86"/>
              <w:ind w:left="105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sections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legible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handwriting</w:t>
            </w:r>
          </w:p>
        </w:tc>
      </w:tr>
      <w:tr w:rsidR="00CB719E" w14:paraId="65A6B030" w14:textId="77777777">
        <w:trPr>
          <w:trHeight w:val="546"/>
        </w:trPr>
        <w:tc>
          <w:tcPr>
            <w:tcW w:w="555" w:type="dxa"/>
          </w:tcPr>
          <w:p w14:paraId="543BA6E7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43502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0F7EDD10" w14:textId="04EFDC6C" w:rsidR="00CB719E" w:rsidRDefault="00691D55">
                <w:pPr>
                  <w:pStyle w:val="TableParagraph"/>
                  <w:spacing w:before="119"/>
                  <w:ind w:left="21" w:right="2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10F36CEE" w14:textId="4AE1E788" w:rsidR="00CB719E" w:rsidRDefault="00AB229C">
            <w:pPr>
              <w:pStyle w:val="TableParagraph"/>
              <w:spacing w:before="84"/>
              <w:ind w:left="105"/>
            </w:pPr>
            <w:r w:rsidRPr="00AB229C">
              <w:t>All information submitted in English as per Sport Integrity Commission’s requirements</w:t>
            </w:r>
          </w:p>
        </w:tc>
      </w:tr>
      <w:tr w:rsidR="00CB719E" w14:paraId="0BE1683B" w14:textId="77777777">
        <w:trPr>
          <w:trHeight w:val="549"/>
        </w:trPr>
        <w:tc>
          <w:tcPr>
            <w:tcW w:w="555" w:type="dxa"/>
          </w:tcPr>
          <w:p w14:paraId="46C21773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30621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1F0A73D7" w14:textId="73FC8AC1" w:rsidR="00CB719E" w:rsidRDefault="00691D55">
                <w:pPr>
                  <w:pStyle w:val="TableParagraph"/>
                  <w:spacing w:before="121"/>
                  <w:ind w:left="21" w:right="2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6F0AC982" w14:textId="77777777" w:rsidR="00CB719E" w:rsidRDefault="00420C2D">
            <w:pPr>
              <w:pStyle w:val="TableParagraph"/>
              <w:spacing w:before="86"/>
              <w:ind w:left="93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CB719E" w14:paraId="45EAAE64" w14:textId="77777777">
        <w:trPr>
          <w:trHeight w:val="546"/>
        </w:trPr>
        <w:tc>
          <w:tcPr>
            <w:tcW w:w="555" w:type="dxa"/>
          </w:tcPr>
          <w:p w14:paraId="61685767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132077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7AEDFE8E" w14:textId="7C568727" w:rsidR="00CB719E" w:rsidRDefault="00691D55">
                <w:pPr>
                  <w:pStyle w:val="TableParagraph"/>
                  <w:spacing w:before="119"/>
                  <w:ind w:left="21" w:right="2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174B7C42" w14:textId="77777777" w:rsidR="00CB719E" w:rsidRDefault="00420C2D">
            <w:pPr>
              <w:pStyle w:val="TableParagraph"/>
              <w:spacing w:before="84"/>
              <w:ind w:left="93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Athlete’s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</w:tr>
      <w:tr w:rsidR="00CB719E" w14:paraId="0D96CA79" w14:textId="77777777">
        <w:trPr>
          <w:trHeight w:val="381"/>
        </w:trPr>
        <w:sdt>
          <w:sdtPr>
            <w:rPr>
              <w:rFonts w:ascii="MS Gothic" w:hAnsi="MS Gothic"/>
              <w:sz w:val="18"/>
            </w:rPr>
            <w:id w:val="142591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shd w:val="clear" w:color="auto" w:fill="24B116"/>
              </w:tcPr>
              <w:p w14:paraId="573117EE" w14:textId="79DC32C0" w:rsidR="00CB719E" w:rsidRDefault="00EE005A">
                <w:pPr>
                  <w:pStyle w:val="TableParagraph"/>
                  <w:spacing w:before="15"/>
                  <w:ind w:left="61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708" w:type="dxa"/>
            <w:gridSpan w:val="2"/>
            <w:shd w:val="clear" w:color="auto" w:fill="24B116"/>
          </w:tcPr>
          <w:p w14:paraId="116FEAFE" w14:textId="77777777" w:rsidR="00CB719E" w:rsidRDefault="00420C2D">
            <w:pPr>
              <w:pStyle w:val="TableParagraph"/>
              <w:spacing w:before="2"/>
              <w:ind w:left="107"/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</w:tr>
      <w:tr w:rsidR="00CB719E" w14:paraId="1B9100B2" w14:textId="77777777">
        <w:trPr>
          <w:trHeight w:val="645"/>
        </w:trPr>
        <w:tc>
          <w:tcPr>
            <w:tcW w:w="555" w:type="dxa"/>
          </w:tcPr>
          <w:p w14:paraId="6CE24046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32336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3EC89FBC" w14:textId="7C700F15" w:rsidR="00CB719E" w:rsidRDefault="00691D55">
                <w:pPr>
                  <w:pStyle w:val="TableParagraph"/>
                  <w:spacing w:before="167"/>
                  <w:ind w:left="26" w:right="5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31A4D520" w14:textId="77777777" w:rsidR="00CB719E" w:rsidRDefault="00420C2D">
            <w:pPr>
              <w:pStyle w:val="TableParagraph"/>
              <w:spacing w:before="69"/>
              <w:ind w:left="105"/>
            </w:pPr>
            <w:r>
              <w:t>Medical history:</w:t>
            </w:r>
            <w:r>
              <w:rPr>
                <w:spacing w:val="30"/>
              </w:rPr>
              <w:t xml:space="preserve"> </w:t>
            </w:r>
            <w:r>
              <w:t>symptoms,</w:t>
            </w:r>
            <w:r>
              <w:rPr>
                <w:spacing w:val="30"/>
              </w:rPr>
              <w:t xml:space="preserve"> </w:t>
            </w:r>
            <w:r>
              <w:t>age at</w:t>
            </w:r>
            <w:r>
              <w:rPr>
                <w:spacing w:val="29"/>
              </w:rPr>
              <w:t xml:space="preserve"> </w:t>
            </w:r>
            <w:r>
              <w:t>onset,</w:t>
            </w:r>
            <w:r>
              <w:rPr>
                <w:spacing w:val="30"/>
              </w:rPr>
              <w:t xml:space="preserve"> </w:t>
            </w:r>
            <w:r>
              <w:t>presentation at first manifestation (acute crisis/ chronic symptoms), course of disease, start of treatment</w:t>
            </w:r>
          </w:p>
        </w:tc>
      </w:tr>
      <w:tr w:rsidR="00CB719E" w14:paraId="2F53AF70" w14:textId="77777777">
        <w:trPr>
          <w:trHeight w:val="631"/>
        </w:trPr>
        <w:tc>
          <w:tcPr>
            <w:tcW w:w="555" w:type="dxa"/>
          </w:tcPr>
          <w:p w14:paraId="24D47EDD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594519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0713A1BB" w14:textId="49489EA1" w:rsidR="00CB719E" w:rsidRDefault="00691D55">
                <w:pPr>
                  <w:pStyle w:val="TableParagraph"/>
                  <w:spacing w:before="159"/>
                  <w:ind w:left="26" w:right="5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17303450" w14:textId="77777777" w:rsidR="00CB719E" w:rsidRDefault="00420C2D">
            <w:pPr>
              <w:pStyle w:val="TableParagraph"/>
              <w:spacing w:before="189"/>
              <w:ind w:left="105"/>
            </w:pPr>
            <w:r>
              <w:t>Findings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</w:tr>
      <w:tr w:rsidR="00CB719E" w14:paraId="76221ED4" w14:textId="77777777">
        <w:trPr>
          <w:trHeight w:val="556"/>
        </w:trPr>
        <w:tc>
          <w:tcPr>
            <w:tcW w:w="555" w:type="dxa"/>
          </w:tcPr>
          <w:p w14:paraId="387E3561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153338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5CD28DF9" w14:textId="1FF907FB" w:rsidR="00CB719E" w:rsidRDefault="00691D55">
                <w:pPr>
                  <w:pStyle w:val="TableParagraph"/>
                  <w:spacing w:before="123"/>
                  <w:ind w:left="26" w:right="5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149D6B17" w14:textId="77777777" w:rsidR="00CB719E" w:rsidRDefault="00420C2D">
            <w:pPr>
              <w:pStyle w:val="TableParagraph"/>
              <w:spacing w:before="26"/>
              <w:ind w:left="105"/>
            </w:pPr>
            <w:r>
              <w:t>Interpretation</w:t>
            </w:r>
            <w:r>
              <w:rPr>
                <w:spacing w:val="80"/>
                <w:w w:val="150"/>
              </w:rPr>
              <w:t xml:space="preserve"> </w:t>
            </w:r>
            <w:r>
              <w:t>of</w:t>
            </w:r>
            <w:r>
              <w:rPr>
                <w:spacing w:val="80"/>
                <w:w w:val="150"/>
              </w:rPr>
              <w:t xml:space="preserve"> </w:t>
            </w:r>
            <w:r>
              <w:t>symptoms,</w:t>
            </w:r>
            <w:r>
              <w:rPr>
                <w:spacing w:val="80"/>
                <w:w w:val="150"/>
              </w:rPr>
              <w:t xml:space="preserve"> </w:t>
            </w:r>
            <w:r>
              <w:t>signs</w:t>
            </w:r>
            <w:r>
              <w:rPr>
                <w:spacing w:val="80"/>
                <w:w w:val="150"/>
              </w:rPr>
              <w:t xml:space="preserve"> </w:t>
            </w:r>
            <w:r>
              <w:t>and</w:t>
            </w:r>
            <w:r>
              <w:rPr>
                <w:spacing w:val="80"/>
                <w:w w:val="150"/>
              </w:rPr>
              <w:t xml:space="preserve"> </w:t>
            </w:r>
            <w:r>
              <w:t>test</w:t>
            </w:r>
            <w:r>
              <w:rPr>
                <w:spacing w:val="80"/>
                <w:w w:val="150"/>
              </w:rPr>
              <w:t xml:space="preserve"> </w:t>
            </w:r>
            <w:r>
              <w:t>results</w:t>
            </w:r>
            <w:r>
              <w:rPr>
                <w:spacing w:val="80"/>
                <w:w w:val="150"/>
              </w:rPr>
              <w:t xml:space="preserve"> </w:t>
            </w:r>
            <w:r>
              <w:t>by</w:t>
            </w:r>
            <w:r>
              <w:rPr>
                <w:spacing w:val="80"/>
                <w:w w:val="150"/>
              </w:rPr>
              <w:t xml:space="preserve"> </w:t>
            </w:r>
            <w:r>
              <w:t>a</w:t>
            </w:r>
            <w:r>
              <w:rPr>
                <w:spacing w:val="80"/>
                <w:w w:val="150"/>
              </w:rPr>
              <w:t xml:space="preserve"> </w:t>
            </w:r>
            <w:r>
              <w:t>specialist</w:t>
            </w:r>
            <w:r>
              <w:rPr>
                <w:spacing w:val="80"/>
                <w:w w:val="150"/>
              </w:rPr>
              <w:t xml:space="preserve"> </w:t>
            </w:r>
            <w:r>
              <w:t>physician,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i.e. </w:t>
            </w:r>
            <w:r>
              <w:rPr>
                <w:spacing w:val="-2"/>
              </w:rPr>
              <w:t>endocrinologist</w:t>
            </w:r>
          </w:p>
        </w:tc>
      </w:tr>
      <w:tr w:rsidR="00CB719E" w14:paraId="29764A87" w14:textId="77777777">
        <w:trPr>
          <w:trHeight w:val="546"/>
        </w:trPr>
        <w:tc>
          <w:tcPr>
            <w:tcW w:w="555" w:type="dxa"/>
          </w:tcPr>
          <w:p w14:paraId="1605A42D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161401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7178213F" w14:textId="680D1DED" w:rsidR="00CB719E" w:rsidRDefault="00691D55">
                <w:pPr>
                  <w:pStyle w:val="TableParagraph"/>
                  <w:spacing w:before="119"/>
                  <w:ind w:left="26" w:right="5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28A051FE" w14:textId="77777777" w:rsidR="00CB719E" w:rsidRDefault="00420C2D">
            <w:pPr>
              <w:pStyle w:val="TableParagraph"/>
              <w:spacing w:before="148"/>
              <w:ind w:left="105"/>
            </w:pPr>
            <w:r>
              <w:t>Diagnosis:</w:t>
            </w:r>
            <w:r>
              <w:rPr>
                <w:spacing w:val="-7"/>
              </w:rPr>
              <w:t xml:space="preserve"> </w:t>
            </w:r>
            <w:r>
              <w:t>specify</w:t>
            </w:r>
            <w:r>
              <w:rPr>
                <w:spacing w:val="-8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secondary</w:t>
            </w:r>
            <w:r>
              <w:rPr>
                <w:spacing w:val="-9"/>
              </w:rPr>
              <w:t xml:space="preserve"> </w:t>
            </w:r>
            <w:r>
              <w:t>adrenal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insufficiency</w:t>
            </w:r>
          </w:p>
        </w:tc>
      </w:tr>
      <w:tr w:rsidR="00CB719E" w14:paraId="6790C261" w14:textId="77777777">
        <w:trPr>
          <w:trHeight w:val="645"/>
        </w:trPr>
        <w:tc>
          <w:tcPr>
            <w:tcW w:w="555" w:type="dxa"/>
          </w:tcPr>
          <w:p w14:paraId="3A15DAEF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96041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737CDE02" w14:textId="09A6B9D7" w:rsidR="00CB719E" w:rsidRDefault="00691D55">
                <w:pPr>
                  <w:pStyle w:val="TableParagraph"/>
                  <w:spacing w:before="169"/>
                  <w:ind w:left="26" w:right="5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185DF51B" w14:textId="77777777" w:rsidR="00CB719E" w:rsidRDefault="00420C2D">
            <w:pPr>
              <w:pStyle w:val="TableParagraph"/>
              <w:spacing w:before="72"/>
              <w:ind w:left="105"/>
            </w:pPr>
            <w:proofErr w:type="spellStart"/>
            <w:r>
              <w:t>Gluco</w:t>
            </w:r>
            <w:proofErr w:type="spellEnd"/>
            <w:r>
              <w:t>-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mineralocorticoids</w:t>
            </w:r>
            <w:r>
              <w:rPr>
                <w:spacing w:val="80"/>
              </w:rPr>
              <w:t xml:space="preserve"> </w:t>
            </w:r>
            <w:r>
              <w:t>(where</w:t>
            </w:r>
            <w:r>
              <w:rPr>
                <w:spacing w:val="80"/>
              </w:rPr>
              <w:t xml:space="preserve"> </w:t>
            </w:r>
            <w:r>
              <w:t>applicable)</w:t>
            </w:r>
            <w:r>
              <w:rPr>
                <w:spacing w:val="80"/>
              </w:rPr>
              <w:t xml:space="preserve"> </w:t>
            </w:r>
            <w:r>
              <w:t>prescribed</w:t>
            </w:r>
            <w:r>
              <w:rPr>
                <w:spacing w:val="80"/>
              </w:rPr>
              <w:t xml:space="preserve"> </w:t>
            </w:r>
            <w:r>
              <w:t>(both</w:t>
            </w:r>
            <w:r>
              <w:rPr>
                <w:spacing w:val="80"/>
              </w:rPr>
              <w:t xml:space="preserve"> </w:t>
            </w:r>
            <w:r>
              <w:t>are</w:t>
            </w:r>
            <w:r>
              <w:rPr>
                <w:spacing w:val="80"/>
              </w:rPr>
              <w:t xml:space="preserve"> </w:t>
            </w:r>
            <w:r>
              <w:t>prohibited</w:t>
            </w:r>
            <w:r>
              <w:rPr>
                <w:spacing w:val="80"/>
              </w:rPr>
              <w:t xml:space="preserve"> </w:t>
            </w:r>
            <w:r>
              <w:t>In- Competition) including dosage, frequency, administration route</w:t>
            </w:r>
          </w:p>
        </w:tc>
      </w:tr>
      <w:tr w:rsidR="00CB719E" w14:paraId="2A1637A1" w14:textId="77777777">
        <w:trPr>
          <w:trHeight w:val="549"/>
        </w:trPr>
        <w:tc>
          <w:tcPr>
            <w:tcW w:w="555" w:type="dxa"/>
          </w:tcPr>
          <w:p w14:paraId="377DFE92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21369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779C0020" w14:textId="72E0F8CE" w:rsidR="00CB719E" w:rsidRDefault="00691D55">
                <w:pPr>
                  <w:pStyle w:val="TableParagraph"/>
                  <w:spacing w:before="119"/>
                  <w:ind w:left="26" w:right="5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36BDCAB4" w14:textId="77777777" w:rsidR="00CB719E" w:rsidRDefault="00420C2D">
            <w:pPr>
              <w:pStyle w:val="TableParagraph"/>
              <w:spacing w:before="148"/>
              <w:ind w:left="105"/>
            </w:pPr>
            <w:r>
              <w:t>Response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treatment/course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disease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treatment</w:t>
            </w:r>
          </w:p>
        </w:tc>
      </w:tr>
      <w:tr w:rsidR="00CB719E" w14:paraId="0F5D643F" w14:textId="77777777">
        <w:trPr>
          <w:trHeight w:val="359"/>
        </w:trPr>
        <w:sdt>
          <w:sdtPr>
            <w:rPr>
              <w:rFonts w:ascii="MS Gothic" w:hAnsi="MS Gothic"/>
              <w:sz w:val="18"/>
            </w:rPr>
            <w:id w:val="47634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shd w:val="clear" w:color="auto" w:fill="24B116"/>
              </w:tcPr>
              <w:p w14:paraId="3160E5F8" w14:textId="67DD12F7" w:rsidR="00CB719E" w:rsidRDefault="00EE005A">
                <w:pPr>
                  <w:pStyle w:val="TableParagraph"/>
                  <w:spacing w:before="3"/>
                  <w:ind w:left="61" w:right="52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708" w:type="dxa"/>
            <w:gridSpan w:val="2"/>
            <w:shd w:val="clear" w:color="auto" w:fill="24B116"/>
          </w:tcPr>
          <w:p w14:paraId="6D6323B2" w14:textId="77777777" w:rsidR="00CB719E" w:rsidRDefault="00420C2D">
            <w:pPr>
              <w:pStyle w:val="TableParagraph"/>
              <w:spacing w:before="52"/>
              <w:ind w:left="107"/>
            </w:pPr>
            <w:r>
              <w:rPr>
                <w:b/>
              </w:rPr>
              <w:t>Diagnostic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of:</w:t>
            </w:r>
          </w:p>
        </w:tc>
      </w:tr>
      <w:tr w:rsidR="00CB719E" w14:paraId="1AA55DCA" w14:textId="77777777">
        <w:trPr>
          <w:trHeight w:val="643"/>
        </w:trPr>
        <w:tc>
          <w:tcPr>
            <w:tcW w:w="555" w:type="dxa"/>
          </w:tcPr>
          <w:p w14:paraId="0CDB6CAD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200848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58E4EDA1" w14:textId="12EC931D" w:rsidR="00CB719E" w:rsidRDefault="00691D55">
                <w:pPr>
                  <w:pStyle w:val="TableParagraph"/>
                  <w:spacing w:before="167"/>
                  <w:ind w:left="21" w:right="2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617D2FF3" w14:textId="77777777" w:rsidR="00CB719E" w:rsidRDefault="00420C2D">
            <w:pPr>
              <w:pStyle w:val="TableParagraph"/>
              <w:spacing w:before="69"/>
              <w:ind w:left="105"/>
            </w:pPr>
            <w:r>
              <w:t>Laboratory tests as applicable: electrolytes, fasting blood glucose, serum cortisol, plasma ACTH, renin and aldosterone</w:t>
            </w:r>
          </w:p>
        </w:tc>
      </w:tr>
      <w:tr w:rsidR="00CB719E" w14:paraId="78086007" w14:textId="77777777">
        <w:trPr>
          <w:trHeight w:val="549"/>
        </w:trPr>
        <w:tc>
          <w:tcPr>
            <w:tcW w:w="555" w:type="dxa"/>
          </w:tcPr>
          <w:p w14:paraId="550BC00F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81279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3ED3E9B3" w14:textId="09E46B46" w:rsidR="00CB719E" w:rsidRDefault="00691D55">
                <w:pPr>
                  <w:pStyle w:val="TableParagraph"/>
                  <w:spacing w:before="121"/>
                  <w:ind w:left="21" w:right="2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62B9413B" w14:textId="77777777" w:rsidR="00CB719E" w:rsidRDefault="00420C2D">
            <w:pPr>
              <w:pStyle w:val="TableParagraph"/>
              <w:spacing w:before="148"/>
              <w:ind w:left="105"/>
            </w:pPr>
            <w:r>
              <w:t>Imaging</w:t>
            </w:r>
            <w:r>
              <w:rPr>
                <w:spacing w:val="-9"/>
              </w:rPr>
              <w:t xml:space="preserve"> </w:t>
            </w:r>
            <w:r>
              <w:t>findings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applicable:</w:t>
            </w:r>
            <w:r>
              <w:rPr>
                <w:spacing w:val="-6"/>
              </w:rPr>
              <w:t xml:space="preserve"> </w:t>
            </w:r>
            <w:r>
              <w:t>cranial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abdominal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CT/MRI</w:t>
            </w:r>
          </w:p>
        </w:tc>
      </w:tr>
      <w:tr w:rsidR="00CB719E" w14:paraId="038B0C10" w14:textId="77777777">
        <w:trPr>
          <w:trHeight w:val="657"/>
        </w:trPr>
        <w:tc>
          <w:tcPr>
            <w:tcW w:w="555" w:type="dxa"/>
          </w:tcPr>
          <w:p w14:paraId="7458E673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52514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118DB800" w14:textId="406123A8" w:rsidR="00CB719E" w:rsidRDefault="00691D55">
                <w:pPr>
                  <w:pStyle w:val="TableParagraph"/>
                  <w:spacing w:before="174"/>
                  <w:ind w:left="21" w:right="2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04D892F9" w14:textId="77777777" w:rsidR="00CB719E" w:rsidRDefault="00420C2D">
            <w:pPr>
              <w:pStyle w:val="TableParagraph"/>
              <w:spacing w:before="76"/>
              <w:ind w:left="105"/>
            </w:pPr>
            <w:r>
              <w:t>Provocation tests or other test results as applicable: cosyntropin (corticotropin stimulation) test, CRH stimulation, insulin tolerance test, metyrapone stimulation, antibodies</w:t>
            </w:r>
          </w:p>
        </w:tc>
      </w:tr>
      <w:tr w:rsidR="00CB719E" w14:paraId="68506432" w14:textId="77777777">
        <w:trPr>
          <w:trHeight w:val="366"/>
        </w:trPr>
        <w:sdt>
          <w:sdtPr>
            <w:rPr>
              <w:rFonts w:ascii="MS Gothic" w:hAnsi="MS Gothic"/>
              <w:sz w:val="18"/>
            </w:rPr>
            <w:id w:val="-56726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shd w:val="clear" w:color="auto" w:fill="24B116"/>
              </w:tcPr>
              <w:p w14:paraId="085A7EBC" w14:textId="2C65B4B2" w:rsidR="00CB719E" w:rsidRDefault="00EE005A">
                <w:pPr>
                  <w:pStyle w:val="TableParagraph"/>
                  <w:spacing w:before="8"/>
                  <w:ind w:left="61" w:right="52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708" w:type="dxa"/>
            <w:gridSpan w:val="2"/>
            <w:shd w:val="clear" w:color="auto" w:fill="24B116"/>
          </w:tcPr>
          <w:p w14:paraId="12BC9943" w14:textId="77777777" w:rsidR="00CB719E" w:rsidRDefault="00420C2D">
            <w:pPr>
              <w:pStyle w:val="TableParagraph"/>
              <w:spacing w:before="57"/>
              <w:ind w:left="107"/>
            </w:pPr>
            <w:r>
              <w:rPr>
                <w:b/>
              </w:rPr>
              <w:t>Additional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9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necessary)</w:t>
            </w:r>
          </w:p>
        </w:tc>
      </w:tr>
      <w:tr w:rsidR="00CB719E" w14:paraId="77A00FCD" w14:textId="77777777">
        <w:trPr>
          <w:trHeight w:val="558"/>
        </w:trPr>
        <w:tc>
          <w:tcPr>
            <w:tcW w:w="555" w:type="dxa"/>
          </w:tcPr>
          <w:p w14:paraId="6F20CF97" w14:textId="77777777" w:rsidR="00CB719E" w:rsidRDefault="00CB719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137268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58C8D69B" w14:textId="1AB0D86D" w:rsidR="00CB719E" w:rsidRDefault="00691D55">
                <w:pPr>
                  <w:pStyle w:val="TableParagraph"/>
                  <w:spacing w:before="123"/>
                  <w:ind w:left="21" w:right="2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63" w:type="dxa"/>
          </w:tcPr>
          <w:p w14:paraId="2BDDD0CD" w14:textId="77777777" w:rsidR="00CB719E" w:rsidRDefault="00420C2D">
            <w:pPr>
              <w:pStyle w:val="TableParagraph"/>
              <w:spacing w:before="26"/>
              <w:ind w:left="105"/>
            </w:pPr>
            <w:r>
              <w:t>Where</w:t>
            </w:r>
            <w:r>
              <w:rPr>
                <w:spacing w:val="37"/>
              </w:rPr>
              <w:t xml:space="preserve"> </w:t>
            </w:r>
            <w:r>
              <w:t>applicable,</w:t>
            </w:r>
            <w:r>
              <w:rPr>
                <w:spacing w:val="35"/>
              </w:rPr>
              <w:t xml:space="preserve"> </w:t>
            </w:r>
            <w:r>
              <w:t>statement</w:t>
            </w:r>
            <w:r>
              <w:rPr>
                <w:spacing w:val="36"/>
              </w:rPr>
              <w:t xml:space="preserve"> </w:t>
            </w:r>
            <w:r>
              <w:t>on</w:t>
            </w:r>
            <w:r>
              <w:rPr>
                <w:spacing w:val="36"/>
              </w:rPr>
              <w:t xml:space="preserve"> </w:t>
            </w:r>
            <w:r>
              <w:t>previous</w:t>
            </w:r>
            <w:r>
              <w:rPr>
                <w:spacing w:val="37"/>
              </w:rPr>
              <w:t xml:space="preserve"> </w:t>
            </w:r>
            <w:r>
              <w:t>glucocorticoid</w:t>
            </w:r>
            <w:r>
              <w:rPr>
                <w:spacing w:val="38"/>
              </w:rPr>
              <w:t xml:space="preserve"> </w:t>
            </w:r>
            <w:r>
              <w:t>treatment,</w:t>
            </w:r>
            <w:r>
              <w:rPr>
                <w:spacing w:val="36"/>
              </w:rPr>
              <w:t xml:space="preserve"> </w:t>
            </w:r>
            <w:r>
              <w:t>administration</w:t>
            </w:r>
            <w:r>
              <w:rPr>
                <w:spacing w:val="34"/>
              </w:rPr>
              <w:t xml:space="preserve"> </w:t>
            </w:r>
            <w:r>
              <w:t>routes, frequency, granted TUEs by physician/athlete</w:t>
            </w:r>
          </w:p>
        </w:tc>
      </w:tr>
    </w:tbl>
    <w:p w14:paraId="528B28AD" w14:textId="77777777" w:rsidR="00CB719E" w:rsidRPr="00AB229C" w:rsidRDefault="00CB719E">
      <w:pPr>
        <w:pStyle w:val="BodyText"/>
        <w:rPr>
          <w:sz w:val="16"/>
          <w:szCs w:val="16"/>
        </w:rPr>
      </w:pPr>
    </w:p>
    <w:p w14:paraId="3FA462C5" w14:textId="77777777" w:rsidR="00CB719E" w:rsidRDefault="00CB719E">
      <w:pPr>
        <w:pStyle w:val="BodyText"/>
        <w:spacing w:before="107"/>
      </w:pPr>
    </w:p>
    <w:p w14:paraId="393380BB" w14:textId="77777777" w:rsidR="00AB229C" w:rsidRDefault="00420C2D" w:rsidP="00AB229C">
      <w:pPr>
        <w:ind w:left="131"/>
        <w:jc w:val="both"/>
        <w:rPr>
          <w:sz w:val="15"/>
        </w:rPr>
      </w:pPr>
      <w:r>
        <w:rPr>
          <w:sz w:val="15"/>
        </w:rPr>
        <w:t>©</w:t>
      </w:r>
      <w:r>
        <w:rPr>
          <w:spacing w:val="-6"/>
          <w:sz w:val="15"/>
        </w:rPr>
        <w:t xml:space="preserve"> </w:t>
      </w:r>
      <w:r>
        <w:rPr>
          <w:sz w:val="15"/>
        </w:rPr>
        <w:t>WADA</w:t>
      </w:r>
      <w:r>
        <w:rPr>
          <w:spacing w:val="-4"/>
          <w:sz w:val="15"/>
        </w:rPr>
        <w:t xml:space="preserve"> </w:t>
      </w:r>
      <w:r>
        <w:rPr>
          <w:sz w:val="15"/>
        </w:rPr>
        <w:t>-</w:t>
      </w:r>
      <w:r>
        <w:rPr>
          <w:spacing w:val="-6"/>
          <w:sz w:val="15"/>
        </w:rPr>
        <w:t xml:space="preserve"> </w:t>
      </w:r>
      <w:r>
        <w:rPr>
          <w:sz w:val="15"/>
        </w:rPr>
        <w:t>World</w:t>
      </w:r>
      <w:r>
        <w:rPr>
          <w:spacing w:val="-5"/>
          <w:sz w:val="15"/>
        </w:rPr>
        <w:t xml:space="preserve"> </w:t>
      </w:r>
      <w:r>
        <w:rPr>
          <w:sz w:val="15"/>
        </w:rPr>
        <w:t>Anti-Doping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Program</w:t>
      </w:r>
    </w:p>
    <w:p w14:paraId="32F51FC3" w14:textId="73FFD8F7" w:rsidR="00CB719E" w:rsidRDefault="00420C2D" w:rsidP="00AB229C">
      <w:pPr>
        <w:ind w:left="131"/>
        <w:jc w:val="both"/>
        <w:rPr>
          <w:sz w:val="15"/>
        </w:rPr>
      </w:pPr>
      <w:r>
        <w:rPr>
          <w:sz w:val="15"/>
        </w:rPr>
        <w:t>Checklist</w:t>
      </w:r>
      <w:r>
        <w:rPr>
          <w:spacing w:val="-8"/>
          <w:sz w:val="15"/>
        </w:rPr>
        <w:t xml:space="preserve"> </w:t>
      </w:r>
      <w:r>
        <w:rPr>
          <w:sz w:val="15"/>
        </w:rPr>
        <w:t>for</w:t>
      </w:r>
      <w:r>
        <w:rPr>
          <w:spacing w:val="-6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TUE</w:t>
      </w:r>
      <w:r>
        <w:rPr>
          <w:spacing w:val="-6"/>
          <w:sz w:val="15"/>
        </w:rPr>
        <w:t xml:space="preserve"> </w:t>
      </w:r>
      <w:r>
        <w:rPr>
          <w:sz w:val="15"/>
        </w:rPr>
        <w:t>Application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6"/>
          <w:sz w:val="15"/>
        </w:rPr>
        <w:t xml:space="preserve"> </w:t>
      </w:r>
      <w:r>
        <w:rPr>
          <w:sz w:val="15"/>
        </w:rPr>
        <w:t>Adrenal</w:t>
      </w:r>
      <w:r>
        <w:rPr>
          <w:spacing w:val="-6"/>
          <w:sz w:val="15"/>
        </w:rPr>
        <w:t xml:space="preserve"> </w:t>
      </w:r>
      <w:r>
        <w:rPr>
          <w:sz w:val="15"/>
        </w:rPr>
        <w:t>Insufficiency</w:t>
      </w:r>
      <w:r>
        <w:rPr>
          <w:spacing w:val="-4"/>
          <w:sz w:val="15"/>
        </w:rPr>
        <w:t xml:space="preserve"> </w:t>
      </w:r>
      <w:r>
        <w:rPr>
          <w:sz w:val="15"/>
        </w:rPr>
        <w:t>-</w:t>
      </w:r>
      <w:r>
        <w:rPr>
          <w:spacing w:val="-4"/>
          <w:sz w:val="15"/>
        </w:rPr>
        <w:t xml:space="preserve"> </w:t>
      </w:r>
      <w:r>
        <w:rPr>
          <w:sz w:val="15"/>
        </w:rPr>
        <w:t>Version</w:t>
      </w:r>
      <w:r>
        <w:rPr>
          <w:spacing w:val="-6"/>
          <w:sz w:val="15"/>
        </w:rPr>
        <w:t xml:space="preserve"> </w:t>
      </w:r>
      <w:r>
        <w:rPr>
          <w:sz w:val="15"/>
        </w:rPr>
        <w:t>7.1</w:t>
      </w:r>
      <w:r>
        <w:rPr>
          <w:spacing w:val="-6"/>
          <w:sz w:val="15"/>
        </w:rPr>
        <w:t xml:space="preserve"> </w:t>
      </w:r>
      <w:r>
        <w:rPr>
          <w:sz w:val="15"/>
        </w:rPr>
        <w:t>–</w:t>
      </w:r>
      <w:r>
        <w:rPr>
          <w:spacing w:val="-6"/>
          <w:sz w:val="15"/>
        </w:rPr>
        <w:t xml:space="preserve"> </w:t>
      </w:r>
      <w:r>
        <w:rPr>
          <w:sz w:val="15"/>
        </w:rPr>
        <w:t>October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2023</w:t>
      </w:r>
    </w:p>
    <w:sectPr w:rsidR="00CB719E">
      <w:type w:val="continuous"/>
      <w:pgSz w:w="12240" w:h="15840"/>
      <w:pgMar w:top="640" w:right="7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719E"/>
    <w:rsid w:val="00420C2D"/>
    <w:rsid w:val="00691D55"/>
    <w:rsid w:val="006E32AD"/>
    <w:rsid w:val="00AB229C"/>
    <w:rsid w:val="00CB719E"/>
    <w:rsid w:val="00EE005A"/>
    <w:rsid w:val="00F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34ADA"/>
  <w15:docId w15:val="{2922A087-1311-4505-848B-D48F2FD5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6"/>
      <w:ind w:left="6" w:right="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ada-ama.org/en/resources/world-anti-doping-program/international-standard-therapeutic-use-exemptions-istu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program/international-standard-therapeutic-use-exemptions-ist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FAD69-CB6F-48C9-B643-21F0B9E723FE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306af915-891b-49e5-8edc-692e57a4f18d"/>
    <ds:schemaRef ds:uri="ed1c0b47-c73c-4900-b63d-72043b1bd1fa"/>
    <ds:schemaRef ds:uri="http://schemas.microsoft.com/office/2006/metadata/properties"/>
    <ds:schemaRef ds:uri="http://purl.org/dc/dcmitype/"/>
    <ds:schemaRef ds:uri="9d13e5dc-0f79-49d1-9199-8730e30c263b"/>
    <ds:schemaRef ds:uri="28ed8bd3-af6f-43e5-8d6b-804a9e1a98e0"/>
  </ds:schemaRefs>
</ds:datastoreItem>
</file>

<file path=customXml/itemProps2.xml><?xml version="1.0" encoding="utf-8"?>
<ds:datastoreItem xmlns:ds="http://schemas.openxmlformats.org/officeDocument/2006/customXml" ds:itemID="{D4A92C07-61EC-497D-8464-83F1FB231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B567A-AF9C-4BD6-B8A2-F851F2F25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2237</Characters>
  <Application>Microsoft Office Word</Application>
  <DocSecurity>0</DocSecurity>
  <Lines>86</Lines>
  <Paragraphs>57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cp:lastModifiedBy>Victoria Forster</cp:lastModifiedBy>
  <cp:revision>6</cp:revision>
  <dcterms:created xsi:type="dcterms:W3CDTF">2024-04-16T23:47:00Z</dcterms:created>
  <dcterms:modified xsi:type="dcterms:W3CDTF">2024-10-30T19:21:00Z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2c4efbf88621a3596a7d71201fca9088667207b1b2fac09a7575b26856c2aede</vt:lpwstr>
  </property>
  <property fmtid="{D5CDD505-2E9C-101B-9397-08002B2CF9AE}" pid="7" name="ContentTypeId">
    <vt:lpwstr>0x0101007BB40D2551FD534487246D36E692CD22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